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E6080" w14:textId="1EC1C3DC" w:rsidR="00FD4A06" w:rsidRPr="00994805" w:rsidRDefault="00D04CF1" w:rsidP="00FD4A06">
      <w:pPr>
        <w:spacing w:line="360" w:lineRule="auto"/>
        <w:jc w:val="center"/>
        <w:rPr>
          <w:rFonts w:cs="Questrial"/>
          <w:b/>
          <w:bCs/>
          <w:color w:val="D95E00" w:themeColor="accent2"/>
          <w:sz w:val="32"/>
          <w:szCs w:val="32"/>
          <w:lang w:val="en-GB"/>
        </w:rPr>
      </w:pPr>
      <w:r w:rsidRPr="00D51C36">
        <w:rPr>
          <w:noProof/>
        </w:rPr>
        <w:drawing>
          <wp:anchor distT="0" distB="0" distL="114300" distR="114300" simplePos="0" relativeHeight="251658240" behindDoc="1" locked="0" layoutInCell="1" allowOverlap="1" wp14:anchorId="47CF3C09" wp14:editId="3E71C7B9">
            <wp:simplePos x="0" y="0"/>
            <wp:positionH relativeFrom="column">
              <wp:posOffset>-933450</wp:posOffset>
            </wp:positionH>
            <wp:positionV relativeFrom="paragraph">
              <wp:posOffset>-1562735</wp:posOffset>
            </wp:positionV>
            <wp:extent cx="984250" cy="1084580"/>
            <wp:effectExtent l="0" t="0" r="6350" b="1270"/>
            <wp:wrapNone/>
            <wp:docPr id="16" name="Immagine 7" descr="A blue and orange curved cor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magine 7" descr="A blue and orange curved corne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4250" cy="1084580"/>
                    </a:xfrm>
                    <a:prstGeom prst="rect">
                      <a:avLst/>
                    </a:prstGeom>
                  </pic:spPr>
                </pic:pic>
              </a:graphicData>
            </a:graphic>
            <wp14:sizeRelH relativeFrom="margin">
              <wp14:pctWidth>0</wp14:pctWidth>
            </wp14:sizeRelH>
            <wp14:sizeRelV relativeFrom="margin">
              <wp14:pctHeight>0</wp14:pctHeight>
            </wp14:sizeRelV>
          </wp:anchor>
        </w:drawing>
      </w:r>
      <w:r w:rsidRPr="00D51C36">
        <w:rPr>
          <w:noProof/>
        </w:rPr>
        <w:drawing>
          <wp:anchor distT="0" distB="0" distL="114300" distR="114300" simplePos="0" relativeHeight="251658241" behindDoc="1" locked="0" layoutInCell="1" allowOverlap="1" wp14:anchorId="306BBFBB" wp14:editId="36413910">
            <wp:simplePos x="0" y="0"/>
            <wp:positionH relativeFrom="column">
              <wp:posOffset>208915</wp:posOffset>
            </wp:positionH>
            <wp:positionV relativeFrom="paragraph">
              <wp:posOffset>-1282065</wp:posOffset>
            </wp:positionV>
            <wp:extent cx="1916430" cy="701675"/>
            <wp:effectExtent l="0" t="0" r="7620" b="3175"/>
            <wp:wrapNone/>
            <wp:docPr id="15" name="Immagine 6"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magine 6" descr="A logo of a company&#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16430" cy="701675"/>
                    </a:xfrm>
                    <a:prstGeom prst="rect">
                      <a:avLst/>
                    </a:prstGeom>
                  </pic:spPr>
                </pic:pic>
              </a:graphicData>
            </a:graphic>
            <wp14:sizeRelH relativeFrom="margin">
              <wp14:pctWidth>0</wp14:pctWidth>
            </wp14:sizeRelH>
            <wp14:sizeRelV relativeFrom="margin">
              <wp14:pctHeight>0</wp14:pctHeight>
            </wp14:sizeRelV>
          </wp:anchor>
        </w:drawing>
      </w:r>
      <w:r w:rsidR="00FD4A06" w:rsidRPr="00994805">
        <w:rPr>
          <w:noProof/>
          <w:lang w:val="en-US" w:eastAsia="ko-KR"/>
        </w:rPr>
        <w:t xml:space="preserve"> </w:t>
      </w:r>
      <w:r w:rsidR="00FD4A06" w:rsidRPr="00994805">
        <w:rPr>
          <w:noProof/>
          <w:lang w:val="en-US" w:eastAsia="ko-KR"/>
        </w:rPr>
        <mc:AlternateContent>
          <mc:Choice Requires="wps">
            <w:drawing>
              <wp:anchor distT="0" distB="0" distL="114300" distR="114300" simplePos="0" relativeHeight="251660289" behindDoc="1" locked="0" layoutInCell="1" allowOverlap="1" wp14:anchorId="7A5686DF" wp14:editId="648110AC">
                <wp:simplePos x="0" y="0"/>
                <wp:positionH relativeFrom="column">
                  <wp:posOffset>3324225</wp:posOffset>
                </wp:positionH>
                <wp:positionV relativeFrom="page">
                  <wp:posOffset>723900</wp:posOffset>
                </wp:positionV>
                <wp:extent cx="2491740" cy="1181100"/>
                <wp:effectExtent l="0" t="0" r="0" b="0"/>
                <wp:wrapTight wrapText="bothSides">
                  <wp:wrapPolygon edited="0">
                    <wp:start x="495" y="0"/>
                    <wp:lineTo x="495" y="21252"/>
                    <wp:lineTo x="20972" y="21252"/>
                    <wp:lineTo x="20972" y="0"/>
                    <wp:lineTo x="495" y="0"/>
                  </wp:wrapPolygon>
                </wp:wrapTight>
                <wp:docPr id="9" name="Text Box 9"/>
                <wp:cNvGraphicFramePr/>
                <a:graphic xmlns:a="http://schemas.openxmlformats.org/drawingml/2006/main">
                  <a:graphicData uri="http://schemas.microsoft.com/office/word/2010/wordprocessingShape">
                    <wps:wsp>
                      <wps:cNvSpPr txBox="1"/>
                      <wps:spPr>
                        <a:xfrm>
                          <a:off x="0" y="0"/>
                          <a:ext cx="2491740" cy="1181100"/>
                        </a:xfrm>
                        <a:prstGeom prst="rect">
                          <a:avLst/>
                        </a:prstGeom>
                        <a:noFill/>
                        <a:ln w="6350">
                          <a:noFill/>
                        </a:ln>
                      </wps:spPr>
                      <wps:txbx>
                        <w:txbxContent>
                          <w:p w14:paraId="02943929" w14:textId="77777777" w:rsidR="00FD4A06" w:rsidRPr="00994805" w:rsidRDefault="00FD4A06" w:rsidP="00FD4A06">
                            <w:pPr>
                              <w:jc w:val="right"/>
                              <w:rPr>
                                <w:b/>
                                <w:bCs/>
                                <w:color w:val="003C69"/>
                                <w:sz w:val="20"/>
                                <w:szCs w:val="19"/>
                                <w:lang w:val="en-GB"/>
                              </w:rPr>
                            </w:pPr>
                            <w:r w:rsidRPr="00994805">
                              <w:rPr>
                                <w:b/>
                                <w:bCs/>
                                <w:color w:val="003C69"/>
                                <w:sz w:val="20"/>
                                <w:szCs w:val="19"/>
                                <w:lang w:val="en-GB"/>
                              </w:rPr>
                              <w:t>NextEnergy Group</w:t>
                            </w:r>
                          </w:p>
                          <w:p w14:paraId="0B617DA4" w14:textId="77777777" w:rsidR="00FD4A06" w:rsidRPr="00994805" w:rsidRDefault="00FD4A06" w:rsidP="00FD4A06">
                            <w:pPr>
                              <w:jc w:val="right"/>
                              <w:rPr>
                                <w:color w:val="333333"/>
                                <w:sz w:val="20"/>
                                <w:szCs w:val="19"/>
                                <w:lang w:val="en-GB"/>
                              </w:rPr>
                            </w:pPr>
                            <w:r w:rsidRPr="00994805">
                              <w:rPr>
                                <w:color w:val="333333"/>
                                <w:sz w:val="20"/>
                                <w:szCs w:val="19"/>
                                <w:lang w:val="en-GB"/>
                              </w:rPr>
                              <w:t xml:space="preserve">75 Grosvenor Street </w:t>
                            </w:r>
                          </w:p>
                          <w:p w14:paraId="361DA258" w14:textId="77777777" w:rsidR="00FD4A06" w:rsidRPr="00994805" w:rsidRDefault="00FD4A06" w:rsidP="00FD4A06">
                            <w:pPr>
                              <w:jc w:val="right"/>
                              <w:rPr>
                                <w:color w:val="333333"/>
                                <w:sz w:val="20"/>
                                <w:szCs w:val="19"/>
                                <w:lang w:val="en-GB"/>
                              </w:rPr>
                            </w:pPr>
                            <w:r w:rsidRPr="00994805">
                              <w:rPr>
                                <w:color w:val="333333"/>
                                <w:sz w:val="20"/>
                                <w:szCs w:val="19"/>
                                <w:lang w:val="en-GB"/>
                              </w:rPr>
                              <w:t>Mayfair | London</w:t>
                            </w:r>
                          </w:p>
                          <w:p w14:paraId="29E9E96B" w14:textId="77777777" w:rsidR="00FD4A06" w:rsidRPr="00994805" w:rsidRDefault="00FD4A06" w:rsidP="00FD4A06">
                            <w:pPr>
                              <w:jc w:val="right"/>
                              <w:rPr>
                                <w:color w:val="333333"/>
                                <w:sz w:val="20"/>
                                <w:szCs w:val="19"/>
                              </w:rPr>
                            </w:pPr>
                            <w:r w:rsidRPr="00994805">
                              <w:rPr>
                                <w:color w:val="333333"/>
                                <w:sz w:val="20"/>
                                <w:szCs w:val="19"/>
                              </w:rPr>
                              <w:t>W1K 3JS</w:t>
                            </w:r>
                          </w:p>
                          <w:p w14:paraId="0DAC882A" w14:textId="77777777" w:rsidR="00FD4A06" w:rsidRPr="00994805" w:rsidRDefault="00FD4A06" w:rsidP="00FD4A06">
                            <w:pPr>
                              <w:jc w:val="right"/>
                              <w:rPr>
                                <w:color w:val="333333"/>
                                <w:sz w:val="20"/>
                                <w:szCs w:val="19"/>
                              </w:rPr>
                            </w:pPr>
                          </w:p>
                          <w:p w14:paraId="2EF06204" w14:textId="77777777" w:rsidR="00FD4A06" w:rsidRPr="009F3179" w:rsidRDefault="00FD4A06" w:rsidP="00FD4A06">
                            <w:pPr>
                              <w:jc w:val="right"/>
                              <w:rPr>
                                <w:rFonts w:ascii="FranklinGothicURWLig" w:hAnsi="FranklinGothicURWLig"/>
                                <w:color w:val="333333"/>
                                <w:szCs w:val="21"/>
                              </w:rPr>
                            </w:pPr>
                            <w:r w:rsidRPr="00994805">
                              <w:rPr>
                                <w:color w:val="333333"/>
                                <w:sz w:val="20"/>
                                <w:szCs w:val="19"/>
                              </w:rPr>
                              <w:t>+44 (0) 203 746 0700</w:t>
                            </w:r>
                          </w:p>
                          <w:p w14:paraId="56ECF41D" w14:textId="77777777" w:rsidR="00FD4A06" w:rsidRPr="009F3179" w:rsidRDefault="00FD4A06" w:rsidP="00FD4A06">
                            <w:pPr>
                              <w:jc w:val="right"/>
                              <w:rPr>
                                <w:rFonts w:ascii="FranklinGothicURWLig" w:hAnsi="FranklinGothicURWLig"/>
                                <w:color w:val="333333"/>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A5686DF" id="_x0000_t202" coordsize="21600,21600" o:spt="202" path="m,l,21600r21600,l21600,xe">
                <v:stroke joinstyle="miter"/>
                <v:path gradientshapeok="t" o:connecttype="rect"/>
              </v:shapetype>
              <v:shape id="Text Box 9" o:spid="_x0000_s1026" type="#_x0000_t202" style="position:absolute;left:0;text-align:left;margin-left:261.75pt;margin-top:57pt;width:196.2pt;height:93pt;z-index:-251656191;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" filled="f" stroked="f" strokeweight=".5pt">
                <v:textbox>
                  <w:txbxContent>
                    <w:p w14:paraId="02943929" w14:textId="77777777" w:rsidR="00FD4A06" w:rsidRPr="00994805" w:rsidRDefault="00FD4A06" w:rsidP="00FD4A06">
                      <w:pPr>
                        <w:jc w:val="right"/>
                        <w:rPr>
                          <w:b/>
                          <w:bCs/>
                          <w:color w:val="003C69"/>
                          <w:sz w:val="20"/>
                          <w:szCs w:val="19"/>
                          <w:lang w:val="en-GB"/>
                        </w:rPr>
                      </w:pPr>
                      <w:r w:rsidRPr="00994805">
                        <w:rPr>
                          <w:b/>
                          <w:bCs/>
                          <w:color w:val="003C69"/>
                          <w:sz w:val="20"/>
                          <w:szCs w:val="19"/>
                          <w:lang w:val="en-GB"/>
                        </w:rPr>
                        <w:t>NextEnergy Group</w:t>
                      </w:r>
                    </w:p>
                    <w:p w14:paraId="0B617DA4" w14:textId="77777777" w:rsidR="00FD4A06" w:rsidRPr="00994805" w:rsidRDefault="00FD4A06" w:rsidP="00FD4A06">
                      <w:pPr>
                        <w:jc w:val="right"/>
                        <w:rPr>
                          <w:color w:val="333333"/>
                          <w:sz w:val="20"/>
                          <w:szCs w:val="19"/>
                          <w:lang w:val="en-GB"/>
                        </w:rPr>
                      </w:pPr>
                      <w:r w:rsidRPr="00994805">
                        <w:rPr>
                          <w:color w:val="333333"/>
                          <w:sz w:val="20"/>
                          <w:szCs w:val="19"/>
                          <w:lang w:val="en-GB"/>
                        </w:rPr>
                        <w:t xml:space="preserve">75 Grosvenor Street </w:t>
                      </w:r>
                    </w:p>
                    <w:p w14:paraId="361DA258" w14:textId="77777777" w:rsidR="00FD4A06" w:rsidRPr="00994805" w:rsidRDefault="00FD4A06" w:rsidP="00FD4A06">
                      <w:pPr>
                        <w:jc w:val="right"/>
                        <w:rPr>
                          <w:color w:val="333333"/>
                          <w:sz w:val="20"/>
                          <w:szCs w:val="19"/>
                          <w:lang w:val="en-GB"/>
                        </w:rPr>
                      </w:pPr>
                      <w:r w:rsidRPr="00994805">
                        <w:rPr>
                          <w:color w:val="333333"/>
                          <w:sz w:val="20"/>
                          <w:szCs w:val="19"/>
                          <w:lang w:val="en-GB"/>
                        </w:rPr>
                        <w:t>Mayfair | London</w:t>
                      </w:r>
                    </w:p>
                    <w:p w14:paraId="29E9E96B" w14:textId="77777777" w:rsidR="00FD4A06" w:rsidRPr="00994805" w:rsidRDefault="00FD4A06" w:rsidP="00FD4A06">
                      <w:pPr>
                        <w:jc w:val="right"/>
                        <w:rPr>
                          <w:color w:val="333333"/>
                          <w:sz w:val="20"/>
                          <w:szCs w:val="19"/>
                        </w:rPr>
                      </w:pPr>
                      <w:r w:rsidRPr="00994805">
                        <w:rPr>
                          <w:color w:val="333333"/>
                          <w:sz w:val="20"/>
                          <w:szCs w:val="19"/>
                        </w:rPr>
                        <w:t>W1K 3JS</w:t>
                      </w:r>
                    </w:p>
                    <w:p w14:paraId="0DAC882A" w14:textId="77777777" w:rsidR="00FD4A06" w:rsidRPr="00994805" w:rsidRDefault="00FD4A06" w:rsidP="00FD4A06">
                      <w:pPr>
                        <w:jc w:val="right"/>
                        <w:rPr>
                          <w:color w:val="333333"/>
                          <w:sz w:val="20"/>
                          <w:szCs w:val="19"/>
                        </w:rPr>
                      </w:pPr>
                    </w:p>
                    <w:p w14:paraId="2EF06204" w14:textId="77777777" w:rsidR="00FD4A06" w:rsidRPr="009F3179" w:rsidRDefault="00FD4A06" w:rsidP="00FD4A06">
                      <w:pPr>
                        <w:jc w:val="right"/>
                        <w:rPr>
                          <w:rFonts w:ascii="FranklinGothicURWLig" w:hAnsi="FranklinGothicURWLig"/>
                          <w:color w:val="333333"/>
                          <w:szCs w:val="21"/>
                        </w:rPr>
                      </w:pPr>
                      <w:r w:rsidRPr="00994805">
                        <w:rPr>
                          <w:color w:val="333333"/>
                          <w:sz w:val="20"/>
                          <w:szCs w:val="19"/>
                        </w:rPr>
                        <w:t>+44 (0) 203 746 0700</w:t>
                      </w:r>
                    </w:p>
                    <w:p w14:paraId="56ECF41D" w14:textId="77777777" w:rsidR="00FD4A06" w:rsidRPr="009F3179" w:rsidRDefault="00FD4A06" w:rsidP="00FD4A06">
                      <w:pPr>
                        <w:jc w:val="right"/>
                        <w:rPr>
                          <w:rFonts w:ascii="FranklinGothicURWLig" w:hAnsi="FranklinGothicURWLig"/>
                          <w:color w:val="333333"/>
                          <w:szCs w:val="21"/>
                        </w:rPr>
                      </w:pPr>
                    </w:p>
                  </w:txbxContent>
                </v:textbox>
                <w10:wrap type="tight" anchory="page"/>
              </v:shape>
            </w:pict>
          </mc:Fallback>
        </mc:AlternateContent>
      </w:r>
    </w:p>
    <w:p w14:paraId="5FD8D1EF" w14:textId="5994EE59" w:rsidR="00FD4A06" w:rsidRPr="00994805" w:rsidRDefault="00FD4A06" w:rsidP="00FD4A06">
      <w:pPr>
        <w:tabs>
          <w:tab w:val="left" w:pos="7330"/>
        </w:tabs>
        <w:spacing w:before="240"/>
        <w:ind w:left="2880"/>
        <w:jc w:val="right"/>
        <w:rPr>
          <w:rFonts w:eastAsia="Calibri" w:cs="Arial"/>
          <w:color w:val="auto"/>
          <w:sz w:val="22"/>
          <w:lang w:val="en-GB"/>
        </w:rPr>
      </w:pPr>
      <w:r w:rsidRPr="00994805">
        <w:rPr>
          <w:rFonts w:eastAsia="Calibri" w:cs="Arial"/>
          <w:color w:val="auto"/>
          <w:sz w:val="22"/>
          <w:lang w:val="en-GB"/>
        </w:rPr>
        <w:t xml:space="preserve">                                                        </w:t>
      </w:r>
      <w:r w:rsidRPr="00994805">
        <w:rPr>
          <w:rFonts w:eastAsia="Calibri" w:cs="Arial"/>
          <w:color w:val="auto"/>
          <w:sz w:val="20"/>
          <w:szCs w:val="20"/>
          <w:lang w:val="en-GB"/>
        </w:rPr>
        <w:t xml:space="preserve">London, </w:t>
      </w:r>
      <w:r>
        <w:rPr>
          <w:rFonts w:eastAsia="Calibri" w:cs="Arial"/>
          <w:color w:val="auto"/>
          <w:sz w:val="20"/>
          <w:szCs w:val="20"/>
          <w:lang w:val="en-GB"/>
        </w:rPr>
        <w:t>February 12</w:t>
      </w:r>
      <w:r w:rsidRPr="00994805">
        <w:rPr>
          <w:rFonts w:eastAsia="Calibri" w:cs="Arial"/>
          <w:color w:val="auto"/>
          <w:sz w:val="20"/>
          <w:szCs w:val="20"/>
          <w:lang w:val="en-GB"/>
        </w:rPr>
        <w:t>, 202</w:t>
      </w:r>
      <w:r>
        <w:rPr>
          <w:rFonts w:eastAsia="Calibri" w:cs="Arial"/>
          <w:color w:val="auto"/>
          <w:sz w:val="20"/>
          <w:szCs w:val="20"/>
          <w:lang w:val="en-GB"/>
        </w:rPr>
        <w:t>5</w:t>
      </w:r>
    </w:p>
    <w:p w14:paraId="0C62B72D" w14:textId="6E45CCB4" w:rsidR="002B2EF4" w:rsidRPr="00220AE3" w:rsidRDefault="00FD4A06" w:rsidP="00220AE3">
      <w:pPr>
        <w:pStyle w:val="Heading1"/>
        <w:spacing w:after="240"/>
        <w:jc w:val="center"/>
        <w:rPr>
          <w:lang w:val="en-GB"/>
        </w:rPr>
      </w:pPr>
      <w:r>
        <w:rPr>
          <w:rFonts w:ascii="Questrial" w:hAnsi="Questrial"/>
          <w:b/>
          <w:bCs/>
          <w:color w:val="D95E00" w:themeColor="accent2"/>
          <w:lang w:val="en-GB"/>
        </w:rPr>
        <w:br/>
      </w:r>
      <w:r>
        <w:rPr>
          <w:rFonts w:ascii="Questrial" w:hAnsi="Questrial"/>
          <w:b/>
          <w:bCs/>
          <w:color w:val="D95E00" w:themeColor="accent2"/>
          <w:lang w:val="en-GB"/>
        </w:rPr>
        <w:br/>
      </w:r>
      <w:r>
        <w:rPr>
          <w:rFonts w:ascii="Questrial" w:hAnsi="Questrial"/>
          <w:b/>
          <w:bCs/>
          <w:color w:val="D95E00" w:themeColor="accent2"/>
          <w:lang w:val="en-GB"/>
        </w:rPr>
        <w:br/>
      </w:r>
      <w:r w:rsidRPr="00220AE3">
        <w:rPr>
          <w:rFonts w:ascii="Questrial" w:hAnsi="Questrial"/>
          <w:b/>
          <w:bCs/>
          <w:color w:val="D95E00" w:themeColor="accent2"/>
          <w:lang w:val="en-GB"/>
        </w:rPr>
        <w:t xml:space="preserve">NextEnergy Group </w:t>
      </w:r>
      <w:r>
        <w:rPr>
          <w:rFonts w:ascii="Questrial" w:hAnsi="Questrial"/>
          <w:b/>
          <w:bCs/>
          <w:color w:val="D95E00" w:themeColor="accent2"/>
          <w:lang w:val="en-GB"/>
        </w:rPr>
        <w:t>u</w:t>
      </w:r>
      <w:r w:rsidRPr="00220AE3">
        <w:rPr>
          <w:rFonts w:ascii="Questrial" w:hAnsi="Questrial"/>
          <w:b/>
          <w:bCs/>
          <w:color w:val="D95E00" w:themeColor="accent2"/>
          <w:lang w:val="en-GB"/>
        </w:rPr>
        <w:t>nveils Nature Strateg</w:t>
      </w:r>
      <w:r w:rsidR="00220AE3" w:rsidRPr="00220AE3">
        <w:rPr>
          <w:rFonts w:ascii="Questrial" w:hAnsi="Questrial"/>
          <w:b/>
          <w:bCs/>
          <w:color w:val="D95E00" w:themeColor="accent2"/>
          <w:lang w:val="en-GB"/>
        </w:rPr>
        <w:t xml:space="preserve">y: </w:t>
      </w:r>
      <w:r w:rsidR="00D04CF1" w:rsidRPr="00E37F96">
        <w:rPr>
          <w:lang w:val="en-US"/>
        </w:rPr>
        <w:br/>
      </w:r>
      <w:r w:rsidR="00220AE3">
        <w:rPr>
          <w:rFonts w:ascii="Questrial" w:hAnsi="Questrial"/>
          <w:b/>
          <w:bCs/>
          <w:color w:val="D95E00" w:themeColor="accent2"/>
          <w:lang w:val="en-GB"/>
        </w:rPr>
        <w:t>d</w:t>
      </w:r>
      <w:r w:rsidR="00220AE3" w:rsidRPr="00220AE3">
        <w:rPr>
          <w:rFonts w:ascii="Questrial" w:hAnsi="Questrial"/>
          <w:b/>
          <w:bCs/>
          <w:color w:val="D95E00" w:themeColor="accent2"/>
          <w:lang w:val="en-GB"/>
        </w:rPr>
        <w:t xml:space="preserve">riving </w:t>
      </w:r>
      <w:r w:rsidR="00220AE3">
        <w:rPr>
          <w:rFonts w:ascii="Questrial" w:hAnsi="Questrial"/>
          <w:b/>
          <w:bCs/>
          <w:color w:val="D95E00" w:themeColor="accent2"/>
          <w:lang w:val="en-GB"/>
        </w:rPr>
        <w:t>d</w:t>
      </w:r>
      <w:r w:rsidR="00220AE3" w:rsidRPr="00220AE3">
        <w:rPr>
          <w:rFonts w:ascii="Questrial" w:hAnsi="Questrial"/>
          <w:b/>
          <w:bCs/>
          <w:color w:val="D95E00" w:themeColor="accent2"/>
          <w:lang w:val="en-GB"/>
        </w:rPr>
        <w:t xml:space="preserve">ual </w:t>
      </w:r>
      <w:r w:rsidR="00220AE3">
        <w:rPr>
          <w:rFonts w:ascii="Questrial" w:hAnsi="Questrial"/>
          <w:b/>
          <w:bCs/>
          <w:color w:val="D95E00" w:themeColor="accent2"/>
          <w:lang w:val="en-GB"/>
        </w:rPr>
        <w:t>a</w:t>
      </w:r>
      <w:r w:rsidR="00220AE3" w:rsidRPr="00220AE3">
        <w:rPr>
          <w:rFonts w:ascii="Questrial" w:hAnsi="Questrial"/>
          <w:b/>
          <w:bCs/>
          <w:color w:val="D95E00" w:themeColor="accent2"/>
          <w:lang w:val="en-GB"/>
        </w:rPr>
        <w:t xml:space="preserve">ction on </w:t>
      </w:r>
      <w:r w:rsidR="00220AE3">
        <w:rPr>
          <w:rFonts w:ascii="Questrial" w:hAnsi="Questrial"/>
          <w:b/>
          <w:bCs/>
          <w:color w:val="D95E00" w:themeColor="accent2"/>
          <w:lang w:val="en-GB"/>
        </w:rPr>
        <w:t>c</w:t>
      </w:r>
      <w:r w:rsidR="00220AE3" w:rsidRPr="00220AE3">
        <w:rPr>
          <w:rFonts w:ascii="Questrial" w:hAnsi="Questrial"/>
          <w:b/>
          <w:bCs/>
          <w:color w:val="D95E00" w:themeColor="accent2"/>
          <w:lang w:val="en-GB"/>
        </w:rPr>
        <w:t xml:space="preserve">limate and </w:t>
      </w:r>
      <w:r w:rsidR="00220AE3">
        <w:rPr>
          <w:rFonts w:ascii="Questrial" w:hAnsi="Questrial"/>
          <w:b/>
          <w:bCs/>
          <w:color w:val="D95E00" w:themeColor="accent2"/>
          <w:lang w:val="en-GB"/>
        </w:rPr>
        <w:t>n</w:t>
      </w:r>
      <w:r w:rsidR="00220AE3" w:rsidRPr="00220AE3">
        <w:rPr>
          <w:rFonts w:ascii="Questrial" w:hAnsi="Questrial"/>
          <w:b/>
          <w:bCs/>
          <w:color w:val="D95E00" w:themeColor="accent2"/>
          <w:lang w:val="en-GB"/>
        </w:rPr>
        <w:t>ature</w:t>
      </w:r>
    </w:p>
    <w:p w14:paraId="43AE1AEB" w14:textId="77777777" w:rsidR="00FD4A06" w:rsidRDefault="00FD4A06" w:rsidP="00032599">
      <w:pPr>
        <w:spacing w:after="240" w:line="360" w:lineRule="auto"/>
        <w:jc w:val="both"/>
        <w:rPr>
          <w:sz w:val="20"/>
          <w:szCs w:val="21"/>
          <w:lang w:val="en-US"/>
        </w:rPr>
      </w:pPr>
    </w:p>
    <w:p w14:paraId="3FB70F16" w14:textId="4188A9EB" w:rsidR="00AE0370" w:rsidRPr="0068086D" w:rsidRDefault="00AA7D88" w:rsidP="00032599">
      <w:pPr>
        <w:spacing w:after="240" w:line="360" w:lineRule="auto"/>
        <w:jc w:val="both"/>
        <w:rPr>
          <w:sz w:val="20"/>
          <w:szCs w:val="21"/>
          <w:lang w:val="en-US"/>
        </w:rPr>
      </w:pPr>
      <w:r w:rsidRPr="001050D5">
        <w:rPr>
          <w:sz w:val="20"/>
          <w:szCs w:val="21"/>
          <w:lang w:val="en-US"/>
        </w:rPr>
        <w:t>NextEnergy Group</w:t>
      </w:r>
      <w:r w:rsidR="00D30CDB">
        <w:rPr>
          <w:sz w:val="20"/>
          <w:szCs w:val="21"/>
          <w:lang w:val="en-US"/>
        </w:rPr>
        <w:t xml:space="preserve">, </w:t>
      </w:r>
      <w:r w:rsidR="00D30CDB" w:rsidRPr="002B2EF4">
        <w:rPr>
          <w:sz w:val="20"/>
          <w:szCs w:val="20"/>
          <w:lang w:val="en-GB"/>
        </w:rPr>
        <w:t>a leading market participant in the international solar sector</w:t>
      </w:r>
      <w:r w:rsidR="00D30CDB">
        <w:rPr>
          <w:sz w:val="20"/>
          <w:szCs w:val="20"/>
          <w:lang w:val="en-GB"/>
        </w:rPr>
        <w:t xml:space="preserve">, </w:t>
      </w:r>
      <w:r w:rsidRPr="001050D5">
        <w:rPr>
          <w:sz w:val="20"/>
          <w:szCs w:val="21"/>
          <w:lang w:val="en-US"/>
        </w:rPr>
        <w:t xml:space="preserve">is proud to launch </w:t>
      </w:r>
      <w:r w:rsidR="002D08F3" w:rsidRPr="001050D5">
        <w:rPr>
          <w:sz w:val="20"/>
          <w:szCs w:val="21"/>
          <w:lang w:val="en-US"/>
        </w:rPr>
        <w:t xml:space="preserve">a </w:t>
      </w:r>
      <w:r w:rsidR="00856D25" w:rsidRPr="001050D5">
        <w:rPr>
          <w:sz w:val="20"/>
          <w:szCs w:val="21"/>
          <w:lang w:val="en-US"/>
        </w:rPr>
        <w:t>standalone N</w:t>
      </w:r>
      <w:r w:rsidR="00856D25">
        <w:rPr>
          <w:sz w:val="20"/>
          <w:szCs w:val="21"/>
          <w:lang w:val="en-US"/>
        </w:rPr>
        <w:t>ature</w:t>
      </w:r>
      <w:r w:rsidR="00856D25" w:rsidRPr="0068086D">
        <w:rPr>
          <w:sz w:val="20"/>
          <w:szCs w:val="21"/>
          <w:lang w:val="en-GB"/>
        </w:rPr>
        <w:t xml:space="preserve"> Strategy with clear targets to protect and restore nature, setting a new benchmark for driving dual action </w:t>
      </w:r>
      <w:r w:rsidR="00BA4780">
        <w:rPr>
          <w:sz w:val="20"/>
          <w:szCs w:val="21"/>
          <w:lang w:val="en-GB"/>
        </w:rPr>
        <w:t>on</w:t>
      </w:r>
      <w:r w:rsidR="00856D25" w:rsidRPr="001050D5">
        <w:rPr>
          <w:sz w:val="20"/>
          <w:szCs w:val="21"/>
          <w:lang w:val="en-GB"/>
        </w:rPr>
        <w:t xml:space="preserve"> nature and climate.</w:t>
      </w:r>
      <w:r w:rsidR="00856D25">
        <w:rPr>
          <w:sz w:val="20"/>
          <w:szCs w:val="21"/>
          <w:lang w:val="en-GB"/>
        </w:rPr>
        <w:t xml:space="preserve"> </w:t>
      </w:r>
    </w:p>
    <w:p w14:paraId="15C2DD95" w14:textId="77777777" w:rsidR="00F27B25" w:rsidRDefault="001050D5" w:rsidP="0060745A">
      <w:pPr>
        <w:spacing w:after="240" w:line="360" w:lineRule="auto"/>
        <w:jc w:val="both"/>
        <w:rPr>
          <w:sz w:val="20"/>
          <w:szCs w:val="21"/>
          <w:lang w:val="en-US"/>
        </w:rPr>
      </w:pPr>
      <w:r w:rsidRPr="0068086D">
        <w:rPr>
          <w:sz w:val="20"/>
          <w:szCs w:val="21"/>
          <w:lang w:val="en-US"/>
        </w:rPr>
        <w:t xml:space="preserve">Nature is key to our prosperity. </w:t>
      </w:r>
      <w:r w:rsidR="00AA2D3B" w:rsidRPr="0068086D">
        <w:rPr>
          <w:sz w:val="20"/>
          <w:szCs w:val="21"/>
          <w:lang w:val="en-US"/>
        </w:rPr>
        <w:t xml:space="preserve">Despite the ambitious </w:t>
      </w:r>
      <w:r w:rsidR="00B041A8" w:rsidRPr="0068086D">
        <w:rPr>
          <w:b/>
          <w:bCs/>
          <w:sz w:val="20"/>
          <w:szCs w:val="21"/>
          <w:lang w:val="en-US"/>
        </w:rPr>
        <w:t>Kunming-Montreal Global Biodiversity Framework</w:t>
      </w:r>
      <w:r w:rsidR="001B450A">
        <w:rPr>
          <w:b/>
          <w:bCs/>
          <w:sz w:val="20"/>
          <w:szCs w:val="21"/>
          <w:lang w:val="en-US"/>
        </w:rPr>
        <w:t xml:space="preserve"> (KM-GBF)</w:t>
      </w:r>
      <w:r w:rsidR="00B041A8">
        <w:rPr>
          <w:sz w:val="20"/>
          <w:szCs w:val="21"/>
          <w:lang w:val="en-US"/>
        </w:rPr>
        <w:t xml:space="preserve">, </w:t>
      </w:r>
      <w:r w:rsidR="00B041A8" w:rsidRPr="00B041A8">
        <w:rPr>
          <w:sz w:val="20"/>
          <w:szCs w:val="21"/>
          <w:lang w:val="en-US"/>
        </w:rPr>
        <w:t>nature continues to deteriorate rapidly,</w:t>
      </w:r>
      <w:r w:rsidR="00B041A8">
        <w:rPr>
          <w:sz w:val="20"/>
          <w:szCs w:val="21"/>
          <w:lang w:val="en-US"/>
        </w:rPr>
        <w:t xml:space="preserve"> </w:t>
      </w:r>
      <w:r w:rsidR="00B041A8" w:rsidRPr="00B041A8">
        <w:rPr>
          <w:sz w:val="20"/>
          <w:szCs w:val="21"/>
          <w:lang w:val="en-US"/>
        </w:rPr>
        <w:t>and current efforts fall short of achieving the goals of</w:t>
      </w:r>
      <w:r w:rsidR="00B041A8">
        <w:rPr>
          <w:sz w:val="20"/>
          <w:szCs w:val="21"/>
          <w:lang w:val="en-US"/>
        </w:rPr>
        <w:t xml:space="preserve"> </w:t>
      </w:r>
      <w:r w:rsidR="00B041A8" w:rsidRPr="00B041A8">
        <w:rPr>
          <w:sz w:val="20"/>
          <w:szCs w:val="21"/>
          <w:lang w:val="en-US"/>
        </w:rPr>
        <w:t>the</w:t>
      </w:r>
      <w:r w:rsidR="00B041A8">
        <w:rPr>
          <w:sz w:val="20"/>
          <w:szCs w:val="21"/>
          <w:lang w:val="en-US"/>
        </w:rPr>
        <w:t xml:space="preserve"> Framework</w:t>
      </w:r>
      <w:r w:rsidR="00B041A8" w:rsidRPr="00B041A8">
        <w:rPr>
          <w:sz w:val="20"/>
          <w:szCs w:val="21"/>
          <w:lang w:val="en-US"/>
        </w:rPr>
        <w:t>. Urgent, more effective action is needed</w:t>
      </w:r>
      <w:r w:rsidR="00C91879">
        <w:rPr>
          <w:sz w:val="20"/>
          <w:szCs w:val="21"/>
          <w:lang w:val="en-US"/>
        </w:rPr>
        <w:t xml:space="preserve"> </w:t>
      </w:r>
      <w:r w:rsidR="00B041A8" w:rsidRPr="00B041A8">
        <w:rPr>
          <w:sz w:val="20"/>
          <w:szCs w:val="21"/>
          <w:lang w:val="en-US"/>
        </w:rPr>
        <w:t>to meet them.</w:t>
      </w:r>
      <w:r w:rsidR="00C91879">
        <w:rPr>
          <w:sz w:val="20"/>
          <w:szCs w:val="21"/>
          <w:lang w:val="en-US"/>
        </w:rPr>
        <w:t xml:space="preserve"> </w:t>
      </w:r>
    </w:p>
    <w:p w14:paraId="3BCB7641" w14:textId="77777777" w:rsidR="00110EDE" w:rsidRDefault="00796BF1" w:rsidP="00967A90">
      <w:pPr>
        <w:spacing w:after="240" w:line="360" w:lineRule="auto"/>
        <w:jc w:val="both"/>
        <w:rPr>
          <w:sz w:val="20"/>
          <w:szCs w:val="21"/>
          <w:lang w:val="en-GB"/>
        </w:rPr>
      </w:pPr>
      <w:r w:rsidRPr="0068086D">
        <w:rPr>
          <w:sz w:val="20"/>
          <w:szCs w:val="21"/>
          <w:lang w:val="en-GB"/>
        </w:rPr>
        <w:t>At NextEnergy Group, we have pioneered biodiversity initiatives and solutions on our solar sites since 2014</w:t>
      </w:r>
      <w:r w:rsidR="00590AD4">
        <w:rPr>
          <w:sz w:val="20"/>
          <w:szCs w:val="21"/>
          <w:lang w:val="en-GB"/>
        </w:rPr>
        <w:t xml:space="preserve">. We </w:t>
      </w:r>
      <w:r w:rsidRPr="0068086D">
        <w:rPr>
          <w:sz w:val="20"/>
          <w:szCs w:val="21"/>
          <w:lang w:val="en-GB"/>
        </w:rPr>
        <w:t>co-creat</w:t>
      </w:r>
      <w:r w:rsidR="00590AD4">
        <w:rPr>
          <w:sz w:val="20"/>
          <w:szCs w:val="21"/>
          <w:lang w:val="en-GB"/>
        </w:rPr>
        <w:t>e</w:t>
      </w:r>
      <w:r w:rsidRPr="0068086D">
        <w:rPr>
          <w:sz w:val="20"/>
          <w:szCs w:val="21"/>
          <w:lang w:val="en-GB"/>
        </w:rPr>
        <w:t xml:space="preserve"> optimal outcomes for clean energy and nature, as our activities encompass all stages of the asset lifecycle</w:t>
      </w:r>
      <w:r w:rsidR="006E6575">
        <w:rPr>
          <w:sz w:val="20"/>
          <w:szCs w:val="21"/>
          <w:lang w:val="en-GB"/>
        </w:rPr>
        <w:t xml:space="preserve">: </w:t>
      </w:r>
      <w:r w:rsidR="00D16163">
        <w:rPr>
          <w:sz w:val="20"/>
          <w:szCs w:val="21"/>
          <w:lang w:val="en-GB"/>
        </w:rPr>
        <w:t xml:space="preserve">development, financing </w:t>
      </w:r>
      <w:r w:rsidR="00590AD4">
        <w:rPr>
          <w:sz w:val="20"/>
          <w:szCs w:val="21"/>
          <w:lang w:val="en-GB"/>
        </w:rPr>
        <w:t xml:space="preserve">and asset management activities. </w:t>
      </w:r>
    </w:p>
    <w:p w14:paraId="519F0C7B" w14:textId="303E0C36" w:rsidR="0035288A" w:rsidRDefault="008D4D63" w:rsidP="00967A90">
      <w:pPr>
        <w:spacing w:after="240" w:line="360" w:lineRule="auto"/>
        <w:jc w:val="both"/>
        <w:rPr>
          <w:sz w:val="20"/>
          <w:szCs w:val="21"/>
          <w:lang w:val="en-US"/>
        </w:rPr>
      </w:pPr>
      <w:r>
        <w:rPr>
          <w:sz w:val="20"/>
          <w:szCs w:val="21"/>
          <w:lang w:val="en-GB"/>
        </w:rPr>
        <w:t>Buil</w:t>
      </w:r>
      <w:r w:rsidR="00033FC3">
        <w:rPr>
          <w:sz w:val="20"/>
          <w:szCs w:val="21"/>
          <w:lang w:val="en-GB"/>
        </w:rPr>
        <w:t>ding</w:t>
      </w:r>
      <w:r>
        <w:rPr>
          <w:sz w:val="20"/>
          <w:szCs w:val="21"/>
          <w:lang w:val="en-GB"/>
        </w:rPr>
        <w:t xml:space="preserve"> on </w:t>
      </w:r>
      <w:r w:rsidR="00E4700C">
        <w:rPr>
          <w:sz w:val="20"/>
          <w:szCs w:val="21"/>
          <w:lang w:val="en-GB"/>
        </w:rPr>
        <w:t>the</w:t>
      </w:r>
      <w:r>
        <w:rPr>
          <w:sz w:val="20"/>
          <w:szCs w:val="21"/>
          <w:lang w:val="en-US"/>
        </w:rPr>
        <w:t xml:space="preserve"> lessons learned from </w:t>
      </w:r>
      <w:r w:rsidR="006D38E0" w:rsidRPr="006D38E0">
        <w:rPr>
          <w:sz w:val="20"/>
          <w:szCs w:val="21"/>
          <w:lang w:val="en-US"/>
        </w:rPr>
        <w:t>environmental management activities</w:t>
      </w:r>
      <w:r w:rsidR="006D38E0">
        <w:rPr>
          <w:sz w:val="20"/>
          <w:szCs w:val="21"/>
          <w:lang w:val="en-US"/>
        </w:rPr>
        <w:t xml:space="preserve"> </w:t>
      </w:r>
      <w:r w:rsidR="00D0202E">
        <w:rPr>
          <w:sz w:val="20"/>
          <w:szCs w:val="21"/>
          <w:lang w:val="en-US"/>
        </w:rPr>
        <w:t>over the last 20 years</w:t>
      </w:r>
      <w:r w:rsidR="00B93E58">
        <w:rPr>
          <w:sz w:val="20"/>
          <w:szCs w:val="21"/>
          <w:lang w:val="en-US"/>
        </w:rPr>
        <w:t xml:space="preserve">, </w:t>
      </w:r>
      <w:r w:rsidR="00D0202E">
        <w:rPr>
          <w:sz w:val="20"/>
          <w:szCs w:val="21"/>
          <w:lang w:val="en-US"/>
        </w:rPr>
        <w:t xml:space="preserve">NextEnergy Group’s </w:t>
      </w:r>
      <w:r w:rsidR="00576953">
        <w:rPr>
          <w:sz w:val="20"/>
          <w:szCs w:val="21"/>
          <w:lang w:val="en-GB"/>
        </w:rPr>
        <w:t>new Nature Strategy</w:t>
      </w:r>
      <w:r w:rsidR="00590AD4">
        <w:rPr>
          <w:sz w:val="20"/>
          <w:szCs w:val="21"/>
          <w:lang w:val="en-GB"/>
        </w:rPr>
        <w:t xml:space="preserve"> </w:t>
      </w:r>
      <w:r w:rsidR="00967A90" w:rsidRPr="00967A90">
        <w:rPr>
          <w:sz w:val="20"/>
          <w:szCs w:val="21"/>
          <w:lang w:val="en-US"/>
        </w:rPr>
        <w:t>establishes a science-based and evidence-led thread</w:t>
      </w:r>
      <w:r w:rsidR="00967A90">
        <w:rPr>
          <w:sz w:val="20"/>
          <w:szCs w:val="21"/>
          <w:lang w:val="en-US"/>
        </w:rPr>
        <w:t xml:space="preserve"> </w:t>
      </w:r>
      <w:r w:rsidR="00967A90" w:rsidRPr="00967A90">
        <w:rPr>
          <w:sz w:val="20"/>
          <w:szCs w:val="21"/>
          <w:lang w:val="en-US"/>
        </w:rPr>
        <w:t>to unite our core companies’ future nature-related</w:t>
      </w:r>
      <w:r w:rsidR="00967A90">
        <w:rPr>
          <w:sz w:val="20"/>
          <w:szCs w:val="21"/>
          <w:lang w:val="en-US"/>
        </w:rPr>
        <w:t xml:space="preserve"> </w:t>
      </w:r>
      <w:r w:rsidR="00967A90" w:rsidRPr="00967A90">
        <w:rPr>
          <w:sz w:val="20"/>
          <w:szCs w:val="21"/>
          <w:lang w:val="en-US"/>
        </w:rPr>
        <w:t>activities.</w:t>
      </w:r>
      <w:r w:rsidR="00CB57D4">
        <w:rPr>
          <w:sz w:val="20"/>
          <w:szCs w:val="21"/>
          <w:lang w:val="en-US"/>
        </w:rPr>
        <w:t xml:space="preserve"> </w:t>
      </w:r>
      <w:r w:rsidR="00CB57D4" w:rsidRPr="00CB57D4">
        <w:rPr>
          <w:sz w:val="20"/>
          <w:szCs w:val="21"/>
          <w:lang w:val="en-US"/>
        </w:rPr>
        <w:t xml:space="preserve">It is designed to avoid and manage nature-related risks while opening opportunities to create and capture value from the evolving nature markets. </w:t>
      </w:r>
    </w:p>
    <w:p w14:paraId="5CFA1921" w14:textId="332D3770" w:rsidR="0060685E" w:rsidRPr="0060685E" w:rsidRDefault="00032599" w:rsidP="0060685E">
      <w:pPr>
        <w:spacing w:after="240" w:line="360" w:lineRule="auto"/>
        <w:jc w:val="both"/>
        <w:rPr>
          <w:sz w:val="20"/>
          <w:szCs w:val="21"/>
          <w:lang w:val="en-GB"/>
        </w:rPr>
      </w:pPr>
      <w:r w:rsidRPr="00032599">
        <w:rPr>
          <w:bCs/>
          <w:sz w:val="20"/>
          <w:szCs w:val="21"/>
          <w:lang w:val="en-GB"/>
        </w:rPr>
        <w:t xml:space="preserve">The </w:t>
      </w:r>
      <w:r w:rsidR="006858B0">
        <w:rPr>
          <w:bCs/>
          <w:sz w:val="20"/>
          <w:szCs w:val="21"/>
          <w:lang w:val="en-GB"/>
        </w:rPr>
        <w:t xml:space="preserve">Strategy </w:t>
      </w:r>
      <w:r w:rsidR="0092380A">
        <w:rPr>
          <w:bCs/>
          <w:sz w:val="20"/>
          <w:szCs w:val="21"/>
          <w:lang w:val="en-GB"/>
        </w:rPr>
        <w:t>establishes clear commitments which</w:t>
      </w:r>
      <w:r w:rsidRPr="00032599">
        <w:rPr>
          <w:bCs/>
          <w:sz w:val="20"/>
          <w:szCs w:val="21"/>
          <w:lang w:val="en-GB"/>
        </w:rPr>
        <w:t xml:space="preserve"> are aligned with emerging global standards, such as the Taskforce on Nature-related Financial Disclosures (</w:t>
      </w:r>
      <w:r w:rsidRPr="00032599">
        <w:rPr>
          <w:b/>
          <w:bCs/>
          <w:sz w:val="20"/>
          <w:szCs w:val="21"/>
          <w:lang w:val="en-GB"/>
        </w:rPr>
        <w:t>TNFD</w:t>
      </w:r>
      <w:r w:rsidRPr="00032599">
        <w:rPr>
          <w:bCs/>
          <w:sz w:val="20"/>
          <w:szCs w:val="21"/>
          <w:lang w:val="en-GB"/>
        </w:rPr>
        <w:t>), the Science-Based Targets Network (</w:t>
      </w:r>
      <w:r w:rsidRPr="00032599">
        <w:rPr>
          <w:b/>
          <w:bCs/>
          <w:sz w:val="20"/>
          <w:szCs w:val="21"/>
          <w:lang w:val="en-GB"/>
        </w:rPr>
        <w:t>SBTN</w:t>
      </w:r>
      <w:r w:rsidRPr="00032599">
        <w:rPr>
          <w:bCs/>
          <w:sz w:val="20"/>
          <w:szCs w:val="21"/>
          <w:lang w:val="en-GB"/>
        </w:rPr>
        <w:t xml:space="preserve">), the Capitals Coalition </w:t>
      </w:r>
      <w:r w:rsidRPr="00032599">
        <w:rPr>
          <w:b/>
          <w:bCs/>
          <w:sz w:val="20"/>
          <w:szCs w:val="21"/>
          <w:lang w:val="en-GB"/>
        </w:rPr>
        <w:t>ACT-D</w:t>
      </w:r>
      <w:r w:rsidRPr="00032599">
        <w:rPr>
          <w:bCs/>
          <w:sz w:val="20"/>
          <w:szCs w:val="21"/>
          <w:lang w:val="en-GB"/>
        </w:rPr>
        <w:t xml:space="preserve"> framework and the </w:t>
      </w:r>
      <w:r w:rsidR="00C92DD9">
        <w:rPr>
          <w:b/>
          <w:bCs/>
          <w:sz w:val="20"/>
          <w:szCs w:val="21"/>
          <w:lang w:val="en-GB"/>
        </w:rPr>
        <w:t>KM-</w:t>
      </w:r>
      <w:r w:rsidRPr="00032599">
        <w:rPr>
          <w:b/>
          <w:bCs/>
          <w:sz w:val="20"/>
          <w:szCs w:val="21"/>
          <w:lang w:val="en-GB"/>
        </w:rPr>
        <w:t>GBF</w:t>
      </w:r>
      <w:r w:rsidR="0085247F">
        <w:rPr>
          <w:b/>
          <w:bCs/>
          <w:sz w:val="20"/>
          <w:szCs w:val="21"/>
          <w:lang w:val="en-GB"/>
        </w:rPr>
        <w:t>.</w:t>
      </w:r>
      <w:r w:rsidR="001D0F57">
        <w:rPr>
          <w:b/>
          <w:bCs/>
          <w:sz w:val="20"/>
          <w:szCs w:val="21"/>
          <w:lang w:val="en-GB"/>
        </w:rPr>
        <w:t xml:space="preserve"> </w:t>
      </w:r>
      <w:r w:rsidR="0060685E" w:rsidRPr="0060685E">
        <w:rPr>
          <w:sz w:val="20"/>
          <w:szCs w:val="21"/>
          <w:lang w:val="en-GB"/>
        </w:rPr>
        <w:t>The core components of the Group’s Nature Strategy include commitments to strong nature-related governance, evidence-led action plans, use of science-based targets, and ongoing transparent disclosures.</w:t>
      </w:r>
    </w:p>
    <w:p w14:paraId="01A2EC4C" w14:textId="0B02A7F5" w:rsidR="0060685E" w:rsidRPr="0060685E" w:rsidRDefault="0060685E" w:rsidP="0060685E">
      <w:pPr>
        <w:spacing w:after="240" w:line="360" w:lineRule="auto"/>
        <w:jc w:val="both"/>
        <w:rPr>
          <w:sz w:val="20"/>
          <w:szCs w:val="21"/>
          <w:lang w:val="en-GB"/>
        </w:rPr>
      </w:pPr>
      <w:r w:rsidRPr="0060685E">
        <w:rPr>
          <w:sz w:val="20"/>
          <w:szCs w:val="21"/>
          <w:lang w:val="en-GB"/>
        </w:rPr>
        <w:t xml:space="preserve">Key targets set out in the </w:t>
      </w:r>
      <w:r>
        <w:rPr>
          <w:sz w:val="20"/>
          <w:szCs w:val="21"/>
          <w:lang w:val="en-GB"/>
        </w:rPr>
        <w:t>Strategy</w:t>
      </w:r>
      <w:r w:rsidRPr="0060685E">
        <w:rPr>
          <w:sz w:val="20"/>
          <w:szCs w:val="21"/>
          <w:lang w:val="en-GB"/>
        </w:rPr>
        <w:t xml:space="preserve"> include:</w:t>
      </w:r>
    </w:p>
    <w:p w14:paraId="624FD9E7" w14:textId="3BFE6E85" w:rsidR="0060685E" w:rsidRPr="0060685E" w:rsidRDefault="0060685E" w:rsidP="0060685E">
      <w:pPr>
        <w:pStyle w:val="ListParagraph"/>
        <w:numPr>
          <w:ilvl w:val="0"/>
          <w:numId w:val="35"/>
        </w:numPr>
        <w:spacing w:after="240" w:line="360" w:lineRule="auto"/>
        <w:jc w:val="both"/>
        <w:rPr>
          <w:b/>
          <w:bCs/>
          <w:sz w:val="20"/>
          <w:szCs w:val="21"/>
          <w:lang w:val="en-GB"/>
        </w:rPr>
      </w:pPr>
      <w:r w:rsidRPr="0060685E">
        <w:rPr>
          <w:b/>
          <w:bCs/>
          <w:sz w:val="20"/>
          <w:szCs w:val="21"/>
          <w:lang w:val="en-GB"/>
        </w:rPr>
        <w:t xml:space="preserve">No Conversion </w:t>
      </w:r>
      <w:r w:rsidR="0002776F">
        <w:rPr>
          <w:b/>
          <w:bCs/>
          <w:sz w:val="20"/>
          <w:szCs w:val="21"/>
          <w:lang w:val="en-GB"/>
        </w:rPr>
        <w:t>o</w:t>
      </w:r>
      <w:r w:rsidRPr="0060685E">
        <w:rPr>
          <w:b/>
          <w:bCs/>
          <w:sz w:val="20"/>
          <w:szCs w:val="21"/>
          <w:lang w:val="en-GB"/>
        </w:rPr>
        <w:t xml:space="preserve">f Natural Ecosystems: </w:t>
      </w:r>
      <w:r w:rsidRPr="0060685E">
        <w:rPr>
          <w:sz w:val="20"/>
          <w:szCs w:val="21"/>
          <w:lang w:val="en-GB"/>
        </w:rPr>
        <w:t>an SBTN-aligned commitment to prevent the material loss of natural ecosystems in direct operations and supply chains;</w:t>
      </w:r>
    </w:p>
    <w:p w14:paraId="2C6758E6" w14:textId="44E5C637" w:rsidR="0060685E" w:rsidRPr="0060685E" w:rsidRDefault="0060685E" w:rsidP="0060685E">
      <w:pPr>
        <w:pStyle w:val="ListParagraph"/>
        <w:numPr>
          <w:ilvl w:val="0"/>
          <w:numId w:val="35"/>
        </w:numPr>
        <w:spacing w:after="240" w:line="360" w:lineRule="auto"/>
        <w:jc w:val="both"/>
        <w:rPr>
          <w:b/>
          <w:bCs/>
          <w:sz w:val="20"/>
          <w:szCs w:val="21"/>
          <w:lang w:val="en-GB"/>
        </w:rPr>
      </w:pPr>
      <w:r w:rsidRPr="0060685E">
        <w:rPr>
          <w:b/>
          <w:bCs/>
          <w:sz w:val="20"/>
          <w:szCs w:val="21"/>
          <w:lang w:val="en-GB"/>
        </w:rPr>
        <w:lastRenderedPageBreak/>
        <w:t>Responsible Land Use Target: </w:t>
      </w:r>
      <w:r w:rsidRPr="0060685E">
        <w:rPr>
          <w:sz w:val="20"/>
          <w:szCs w:val="21"/>
          <w:lang w:val="en-GB"/>
        </w:rPr>
        <w:t xml:space="preserve">to ensure </w:t>
      </w:r>
      <w:r w:rsidR="00AE0370">
        <w:rPr>
          <w:sz w:val="20"/>
          <w:szCs w:val="21"/>
          <w:lang w:val="en-GB"/>
        </w:rPr>
        <w:t>the Group</w:t>
      </w:r>
      <w:r w:rsidRPr="0060685E">
        <w:rPr>
          <w:sz w:val="20"/>
          <w:szCs w:val="21"/>
          <w:lang w:val="en-GB"/>
        </w:rPr>
        <w:t xml:space="preserve"> remains a responsible land steward across its assets, implementing nature management plans and prioritising dual land-use regimes;</w:t>
      </w:r>
    </w:p>
    <w:p w14:paraId="13CA36AA" w14:textId="4BFB7160" w:rsidR="0060685E" w:rsidRPr="0060685E" w:rsidRDefault="0060685E" w:rsidP="0060685E">
      <w:pPr>
        <w:pStyle w:val="ListParagraph"/>
        <w:numPr>
          <w:ilvl w:val="0"/>
          <w:numId w:val="35"/>
        </w:numPr>
        <w:spacing w:after="240" w:line="360" w:lineRule="auto"/>
        <w:jc w:val="both"/>
        <w:rPr>
          <w:sz w:val="20"/>
          <w:szCs w:val="21"/>
          <w:lang w:val="en-GB"/>
        </w:rPr>
      </w:pPr>
      <w:r w:rsidRPr="0060685E">
        <w:rPr>
          <w:b/>
          <w:bCs/>
          <w:sz w:val="20"/>
          <w:szCs w:val="21"/>
          <w:lang w:val="en-GB"/>
        </w:rPr>
        <w:t>30x30 Nature Restoration Target: </w:t>
      </w:r>
      <w:r w:rsidRPr="0060685E">
        <w:rPr>
          <w:sz w:val="20"/>
          <w:szCs w:val="21"/>
          <w:lang w:val="en-GB"/>
        </w:rPr>
        <w:t xml:space="preserve">to restore natural ecosystems in the regions where </w:t>
      </w:r>
      <w:r w:rsidR="00AE0370">
        <w:rPr>
          <w:sz w:val="20"/>
          <w:szCs w:val="21"/>
          <w:lang w:val="en-GB"/>
        </w:rPr>
        <w:t xml:space="preserve">the Group </w:t>
      </w:r>
      <w:r w:rsidRPr="0060685E">
        <w:rPr>
          <w:sz w:val="20"/>
          <w:szCs w:val="21"/>
          <w:lang w:val="en-GB"/>
        </w:rPr>
        <w:t>operates and which need support; and</w:t>
      </w:r>
    </w:p>
    <w:p w14:paraId="6BFDADD0" w14:textId="77777777" w:rsidR="00F66486" w:rsidRPr="0060685E" w:rsidRDefault="0060685E" w:rsidP="00F66486">
      <w:pPr>
        <w:pStyle w:val="ListParagraph"/>
        <w:numPr>
          <w:ilvl w:val="0"/>
          <w:numId w:val="35"/>
        </w:numPr>
        <w:spacing w:after="240" w:line="360" w:lineRule="auto"/>
        <w:jc w:val="both"/>
        <w:rPr>
          <w:b/>
          <w:bCs/>
          <w:sz w:val="20"/>
          <w:szCs w:val="21"/>
          <w:lang w:val="en-GB"/>
        </w:rPr>
      </w:pPr>
      <w:r w:rsidRPr="00F66486">
        <w:rPr>
          <w:b/>
          <w:bCs/>
          <w:sz w:val="20"/>
          <w:szCs w:val="21"/>
          <w:lang w:val="en-GB"/>
        </w:rPr>
        <w:t>Supply Chain Transparency and Sustainability: </w:t>
      </w:r>
      <w:r w:rsidR="00F66486">
        <w:rPr>
          <w:sz w:val="20"/>
          <w:szCs w:val="21"/>
          <w:lang w:val="en-GB"/>
        </w:rPr>
        <w:t>to</w:t>
      </w:r>
      <w:r w:rsidR="00F66486">
        <w:rPr>
          <w:b/>
          <w:bCs/>
          <w:sz w:val="20"/>
          <w:szCs w:val="21"/>
          <w:lang w:val="en-GB"/>
        </w:rPr>
        <w:t xml:space="preserve"> </w:t>
      </w:r>
      <w:r w:rsidR="00F66486" w:rsidRPr="004C1B44">
        <w:rPr>
          <w:sz w:val="20"/>
          <w:szCs w:val="21"/>
          <w:lang w:val="en-GB"/>
        </w:rPr>
        <w:t>ensur</w:t>
      </w:r>
      <w:r w:rsidR="00F66486">
        <w:rPr>
          <w:sz w:val="20"/>
          <w:szCs w:val="21"/>
          <w:lang w:val="en-GB"/>
        </w:rPr>
        <w:t>e</w:t>
      </w:r>
      <w:r w:rsidR="00F66486" w:rsidRPr="004C1B44">
        <w:rPr>
          <w:sz w:val="20"/>
          <w:szCs w:val="21"/>
          <w:lang w:val="en-GB"/>
        </w:rPr>
        <w:t xml:space="preserve"> that the resources we depend on are sourced responsibly and in a transparent manner.</w:t>
      </w:r>
    </w:p>
    <w:p w14:paraId="4B00A57C" w14:textId="7E01F88C" w:rsidR="008C1050" w:rsidRPr="00A6222B" w:rsidRDefault="008C1050" w:rsidP="00A6222B">
      <w:pPr>
        <w:spacing w:after="240" w:line="360" w:lineRule="auto"/>
        <w:jc w:val="both"/>
        <w:rPr>
          <w:sz w:val="20"/>
          <w:szCs w:val="20"/>
          <w:lang w:val="en-GB"/>
        </w:rPr>
      </w:pPr>
      <w:r w:rsidRPr="00A6222B">
        <w:rPr>
          <w:sz w:val="20"/>
          <w:szCs w:val="20"/>
          <w:lang w:val="en-US"/>
        </w:rPr>
        <w:t xml:space="preserve">Since our inception, </w:t>
      </w:r>
      <w:r w:rsidRPr="00A6222B">
        <w:rPr>
          <w:sz w:val="20"/>
          <w:szCs w:val="20"/>
          <w:lang w:val="en-GB"/>
        </w:rPr>
        <w:t xml:space="preserve">NextEnergy Group has specialised in the solar sector. As the energy transition accelerates, and the Group’s activities evolve into these new renewable energy technologies, the Nature Strategy </w:t>
      </w:r>
      <w:r w:rsidR="00E37F96" w:rsidRPr="00A6222B">
        <w:rPr>
          <w:sz w:val="20"/>
          <w:szCs w:val="20"/>
          <w:lang w:val="en-GB"/>
        </w:rPr>
        <w:t xml:space="preserve">will develop and expand </w:t>
      </w:r>
      <w:r w:rsidRPr="00A6222B">
        <w:rPr>
          <w:sz w:val="20"/>
          <w:szCs w:val="20"/>
          <w:lang w:val="en-GB"/>
        </w:rPr>
        <w:t>to continue leading the transition to renewable energy and the broader sustainable investment sphere.</w:t>
      </w:r>
    </w:p>
    <w:p w14:paraId="43210226" w14:textId="3E35F0E4" w:rsidR="002B2EF4" w:rsidRPr="00032599" w:rsidRDefault="006D0C78" w:rsidP="003005A2">
      <w:pPr>
        <w:spacing w:after="240" w:line="360" w:lineRule="auto"/>
        <w:jc w:val="both"/>
        <w:rPr>
          <w:b/>
          <w:bCs/>
          <w:sz w:val="20"/>
          <w:szCs w:val="21"/>
          <w:lang w:val="en-GB"/>
        </w:rPr>
      </w:pPr>
      <w:r>
        <w:rPr>
          <w:b/>
          <w:color w:val="D95E00" w:themeColor="accent2"/>
          <w:sz w:val="20"/>
          <w:szCs w:val="21"/>
          <w:lang w:val="en-GB"/>
        </w:rPr>
        <w:t>Giulia Guidi, Head of ESG,</w:t>
      </w:r>
      <w:r w:rsidR="000F3561" w:rsidRPr="006D0C78">
        <w:rPr>
          <w:b/>
          <w:color w:val="D95E00" w:themeColor="accent2"/>
          <w:sz w:val="20"/>
          <w:szCs w:val="21"/>
          <w:lang w:val="en-GB"/>
        </w:rPr>
        <w:t xml:space="preserve"> NextEnergy Group</w:t>
      </w:r>
      <w:r w:rsidR="008869F5" w:rsidRPr="006D0C78">
        <w:rPr>
          <w:b/>
          <w:color w:val="D95E00" w:themeColor="accent2"/>
          <w:sz w:val="20"/>
          <w:szCs w:val="21"/>
          <w:lang w:val="en-GB"/>
        </w:rPr>
        <w:t>, commented:</w:t>
      </w:r>
      <w:r w:rsidR="008869F5" w:rsidRPr="006D0C78">
        <w:rPr>
          <w:bCs/>
          <w:color w:val="D95E00" w:themeColor="accent2"/>
          <w:sz w:val="20"/>
          <w:szCs w:val="21"/>
          <w:lang w:val="en-GB"/>
        </w:rPr>
        <w:t xml:space="preserve"> </w:t>
      </w:r>
      <w:r w:rsidR="008869F5">
        <w:rPr>
          <w:bCs/>
          <w:sz w:val="20"/>
          <w:szCs w:val="21"/>
          <w:lang w:val="en-GB"/>
        </w:rPr>
        <w:t>“</w:t>
      </w:r>
      <w:r w:rsidR="00B60634" w:rsidRPr="00B60634">
        <w:rPr>
          <w:bCs/>
          <w:sz w:val="20"/>
          <w:szCs w:val="21"/>
          <w:lang w:val="en-GB"/>
        </w:rPr>
        <w:t>Early in our journey, we realised that financed,</w:t>
      </w:r>
      <w:r w:rsidR="00B60634">
        <w:rPr>
          <w:bCs/>
          <w:sz w:val="20"/>
          <w:szCs w:val="21"/>
          <w:lang w:val="en-GB"/>
        </w:rPr>
        <w:t xml:space="preserve"> </w:t>
      </w:r>
      <w:r w:rsidR="00B60634" w:rsidRPr="00B60634">
        <w:rPr>
          <w:bCs/>
          <w:sz w:val="20"/>
          <w:szCs w:val="21"/>
          <w:lang w:val="en-GB"/>
        </w:rPr>
        <w:t>developed and harnessed in the right way, renewable</w:t>
      </w:r>
      <w:r w:rsidR="00B60634">
        <w:rPr>
          <w:bCs/>
          <w:sz w:val="20"/>
          <w:szCs w:val="21"/>
          <w:lang w:val="en-GB"/>
        </w:rPr>
        <w:t xml:space="preserve"> </w:t>
      </w:r>
      <w:r w:rsidR="00B60634" w:rsidRPr="00B60634">
        <w:rPr>
          <w:bCs/>
          <w:sz w:val="20"/>
          <w:szCs w:val="21"/>
          <w:lang w:val="en-GB"/>
        </w:rPr>
        <w:t>energy is an investment strategy that can mitigate</w:t>
      </w:r>
      <w:r w:rsidR="00B60634">
        <w:rPr>
          <w:bCs/>
          <w:sz w:val="20"/>
          <w:szCs w:val="21"/>
          <w:lang w:val="en-GB"/>
        </w:rPr>
        <w:t xml:space="preserve"> </w:t>
      </w:r>
      <w:r w:rsidR="00B60634" w:rsidRPr="00B60634">
        <w:rPr>
          <w:bCs/>
          <w:sz w:val="20"/>
          <w:szCs w:val="21"/>
          <w:lang w:val="en-GB"/>
        </w:rPr>
        <w:t>climate change, protect biodiversity, and minimise</w:t>
      </w:r>
      <w:r w:rsidR="00B60634">
        <w:rPr>
          <w:bCs/>
          <w:sz w:val="20"/>
          <w:szCs w:val="21"/>
          <w:lang w:val="en-GB"/>
        </w:rPr>
        <w:t xml:space="preserve"> </w:t>
      </w:r>
      <w:r w:rsidR="00B60634" w:rsidRPr="00B60634">
        <w:rPr>
          <w:bCs/>
          <w:sz w:val="20"/>
          <w:szCs w:val="21"/>
          <w:lang w:val="en-GB"/>
        </w:rPr>
        <w:t>nature loss.</w:t>
      </w:r>
      <w:r w:rsidR="007E6638">
        <w:rPr>
          <w:bCs/>
          <w:sz w:val="20"/>
          <w:szCs w:val="21"/>
          <w:lang w:val="en-GB"/>
        </w:rPr>
        <w:t xml:space="preserve"> </w:t>
      </w:r>
      <w:r w:rsidR="007E6638" w:rsidRPr="007E6638">
        <w:rPr>
          <w:sz w:val="20"/>
          <w:szCs w:val="21"/>
          <w:lang w:val="en-GB"/>
        </w:rPr>
        <w:t>I am excited to launch this Strategy</w:t>
      </w:r>
      <w:r w:rsidR="001B0F7E">
        <w:rPr>
          <w:sz w:val="20"/>
          <w:szCs w:val="21"/>
          <w:lang w:val="en-GB"/>
        </w:rPr>
        <w:t xml:space="preserve"> – </w:t>
      </w:r>
      <w:r w:rsidR="002B0125">
        <w:rPr>
          <w:sz w:val="20"/>
          <w:szCs w:val="21"/>
          <w:lang w:val="en-GB"/>
        </w:rPr>
        <w:t xml:space="preserve"> i</w:t>
      </w:r>
      <w:r w:rsidR="00406274">
        <w:rPr>
          <w:sz w:val="20"/>
          <w:szCs w:val="21"/>
          <w:lang w:val="en-GB"/>
        </w:rPr>
        <w:t>t is a critical step in translating what we know about nature into action</w:t>
      </w:r>
      <w:r w:rsidR="007E6638" w:rsidRPr="007E6638">
        <w:rPr>
          <w:sz w:val="20"/>
          <w:szCs w:val="21"/>
          <w:lang w:val="en-GB"/>
        </w:rPr>
        <w:t>.”</w:t>
      </w:r>
    </w:p>
    <w:p w14:paraId="144C66D2" w14:textId="3A1BFDBF" w:rsidR="00032599" w:rsidRDefault="006D0C78" w:rsidP="001E0F66">
      <w:pPr>
        <w:spacing w:after="240" w:line="360" w:lineRule="auto"/>
        <w:jc w:val="both"/>
        <w:rPr>
          <w:bCs/>
          <w:sz w:val="20"/>
          <w:szCs w:val="21"/>
          <w:lang w:val="en-GB"/>
        </w:rPr>
      </w:pPr>
      <w:r>
        <w:rPr>
          <w:b/>
          <w:color w:val="D95E00" w:themeColor="accent2"/>
          <w:sz w:val="20"/>
          <w:szCs w:val="21"/>
          <w:lang w:val="en-GB"/>
        </w:rPr>
        <w:t>Hing Kin Lee</w:t>
      </w:r>
      <w:r w:rsidR="00996C34" w:rsidRPr="000F3561">
        <w:rPr>
          <w:b/>
          <w:color w:val="D95E00" w:themeColor="accent2"/>
          <w:sz w:val="20"/>
          <w:szCs w:val="21"/>
          <w:lang w:val="en-GB"/>
        </w:rPr>
        <w:t xml:space="preserve">, </w:t>
      </w:r>
      <w:r w:rsidR="00A6222B">
        <w:rPr>
          <w:b/>
          <w:color w:val="D95E00" w:themeColor="accent2"/>
          <w:sz w:val="20"/>
          <w:szCs w:val="21"/>
          <w:lang w:val="en-GB"/>
        </w:rPr>
        <w:t>Group Lead for Nature</w:t>
      </w:r>
      <w:r>
        <w:rPr>
          <w:b/>
          <w:color w:val="D95E00" w:themeColor="accent2"/>
          <w:sz w:val="20"/>
          <w:szCs w:val="21"/>
          <w:lang w:val="en-GB"/>
        </w:rPr>
        <w:t>, NextEnergy Group</w:t>
      </w:r>
      <w:r w:rsidR="009C1027" w:rsidRPr="000F3561">
        <w:rPr>
          <w:b/>
          <w:color w:val="D95E00" w:themeColor="accent2"/>
          <w:sz w:val="20"/>
          <w:szCs w:val="21"/>
          <w:lang w:val="en-GB"/>
        </w:rPr>
        <w:t xml:space="preserve"> added:</w:t>
      </w:r>
      <w:r w:rsidR="009C1027" w:rsidRPr="000F3561">
        <w:rPr>
          <w:bCs/>
          <w:color w:val="D95E00" w:themeColor="accent2"/>
          <w:sz w:val="20"/>
          <w:szCs w:val="21"/>
          <w:lang w:val="en-GB"/>
        </w:rPr>
        <w:t xml:space="preserve"> </w:t>
      </w:r>
      <w:r w:rsidR="009C1027" w:rsidRPr="0068086D">
        <w:rPr>
          <w:bCs/>
          <w:sz w:val="20"/>
          <w:szCs w:val="21"/>
          <w:lang w:val="en-GB"/>
        </w:rPr>
        <w:t>“</w:t>
      </w:r>
      <w:r w:rsidR="00AE5E67" w:rsidRPr="0068086D">
        <w:rPr>
          <w:bCs/>
          <w:sz w:val="20"/>
          <w:szCs w:val="21"/>
          <w:lang w:val="en-GB"/>
        </w:rPr>
        <w:t>The urgent need to address the interconnected crises of climate change and biodiversity loss has never been clearer. Our Nature Strategy serves as a practical roadmap, guiding the steps we are taking to achieve a nature</w:t>
      </w:r>
      <w:r w:rsidR="00AE5E67">
        <w:rPr>
          <w:bCs/>
          <w:sz w:val="20"/>
          <w:szCs w:val="21"/>
          <w:lang w:val="en-GB"/>
        </w:rPr>
        <w:t xml:space="preserve"> </w:t>
      </w:r>
      <w:r w:rsidR="00AE5E67" w:rsidRPr="0068086D">
        <w:rPr>
          <w:bCs/>
          <w:sz w:val="20"/>
          <w:szCs w:val="21"/>
          <w:lang w:val="en-GB"/>
        </w:rPr>
        <w:t>positive future. As leaders in the solar and sustainable finance industries, we are committed to driving transformative change while unlocking new opportunities for long-term value creation</w:t>
      </w:r>
      <w:r w:rsidR="00AE5E67">
        <w:rPr>
          <w:bCs/>
          <w:sz w:val="20"/>
          <w:szCs w:val="21"/>
          <w:lang w:val="en-GB"/>
        </w:rPr>
        <w:t>.”</w:t>
      </w:r>
    </w:p>
    <w:p w14:paraId="0047B024" w14:textId="77777777" w:rsidR="00FD4A06" w:rsidRDefault="00FD4A06" w:rsidP="001E0F66">
      <w:pPr>
        <w:spacing w:after="240" w:line="360" w:lineRule="auto"/>
        <w:jc w:val="both"/>
        <w:rPr>
          <w:bCs/>
          <w:sz w:val="20"/>
          <w:szCs w:val="21"/>
          <w:lang w:val="en-GB"/>
        </w:rPr>
      </w:pPr>
    </w:p>
    <w:p w14:paraId="64AC6333" w14:textId="6B2CD5FA" w:rsidR="00271BBA" w:rsidRPr="00222A78" w:rsidRDefault="00222A78" w:rsidP="00222A78">
      <w:pPr>
        <w:spacing w:after="240" w:line="360" w:lineRule="auto"/>
        <w:jc w:val="center"/>
        <w:rPr>
          <w:b/>
          <w:color w:val="D95E00" w:themeColor="accent2"/>
          <w:sz w:val="20"/>
          <w:szCs w:val="21"/>
          <w:lang w:val="en-GB"/>
        </w:rPr>
      </w:pPr>
      <w:r w:rsidRPr="00222A78">
        <w:rPr>
          <w:b/>
          <w:color w:val="D95E00" w:themeColor="accent2"/>
          <w:sz w:val="20"/>
          <w:szCs w:val="21"/>
          <w:lang w:val="en-GB"/>
        </w:rPr>
        <w:t>****</w:t>
      </w:r>
    </w:p>
    <w:p w14:paraId="1BA4E85E" w14:textId="77777777" w:rsidR="00FD4A06" w:rsidRDefault="00FD4A06" w:rsidP="41E524D9">
      <w:pPr>
        <w:spacing w:line="360" w:lineRule="auto"/>
        <w:jc w:val="both"/>
        <w:rPr>
          <w:rFonts w:ascii="Questrial" w:eastAsiaTheme="majorEastAsia" w:hAnsi="Questrial" w:cstheme="majorBidi"/>
          <w:b/>
          <w:bCs/>
          <w:color w:val="D95E00" w:themeColor="accent2"/>
          <w:sz w:val="22"/>
          <w:lang w:val="en-US"/>
        </w:rPr>
      </w:pPr>
    </w:p>
    <w:p w14:paraId="78F97E7C" w14:textId="77777777" w:rsidR="00FD4A06" w:rsidRDefault="00FD4A06" w:rsidP="41E524D9">
      <w:pPr>
        <w:spacing w:line="360" w:lineRule="auto"/>
        <w:jc w:val="both"/>
        <w:rPr>
          <w:rFonts w:ascii="Questrial" w:eastAsiaTheme="majorEastAsia" w:hAnsi="Questrial" w:cstheme="majorBidi"/>
          <w:b/>
          <w:bCs/>
          <w:color w:val="D95E00" w:themeColor="accent2"/>
          <w:sz w:val="22"/>
          <w:lang w:val="en-US"/>
        </w:rPr>
      </w:pPr>
    </w:p>
    <w:p w14:paraId="7C6D964D" w14:textId="20730E54" w:rsidR="00027C74" w:rsidRDefault="002B2EF4" w:rsidP="41E524D9">
      <w:pPr>
        <w:spacing w:line="360" w:lineRule="auto"/>
        <w:jc w:val="both"/>
        <w:rPr>
          <w:rFonts w:ascii="Questrial" w:eastAsiaTheme="majorEastAsia" w:hAnsi="Questrial" w:cstheme="majorBidi"/>
          <w:b/>
          <w:bCs/>
          <w:color w:val="D95E00" w:themeColor="accent2"/>
          <w:sz w:val="22"/>
          <w:lang w:val="en-US"/>
        </w:rPr>
      </w:pPr>
      <w:r w:rsidRPr="41E524D9">
        <w:rPr>
          <w:rFonts w:ascii="Questrial" w:eastAsiaTheme="majorEastAsia" w:hAnsi="Questrial" w:cstheme="majorBidi"/>
          <w:b/>
          <w:bCs/>
          <w:color w:val="D95E00" w:themeColor="accent2"/>
          <w:sz w:val="22"/>
          <w:lang w:val="en-US"/>
        </w:rPr>
        <w:t>Further information</w:t>
      </w:r>
    </w:p>
    <w:p w14:paraId="34A137CB" w14:textId="77777777" w:rsidR="00271BBA" w:rsidRPr="00FD4A06" w:rsidRDefault="002B2EF4" w:rsidP="002B2EF4">
      <w:pPr>
        <w:spacing w:after="240" w:line="360" w:lineRule="auto"/>
        <w:jc w:val="both"/>
        <w:rPr>
          <w:sz w:val="16"/>
          <w:szCs w:val="16"/>
          <w:lang w:val="en-GB"/>
        </w:rPr>
      </w:pPr>
      <w:r w:rsidRPr="00FD4A06">
        <w:rPr>
          <w:sz w:val="16"/>
          <w:szCs w:val="16"/>
          <w:lang w:val="en-GB"/>
        </w:rPr>
        <w:t xml:space="preserve">NextEnergy Group was founded in 2007 to become a leading market participant in the international solar sector. Since its inception, it has been active in the development, construction, and ownership of solar assets across multiple jurisdictions. NextEnergy Group operates via its three business units: </w:t>
      </w:r>
      <w:hyperlink r:id="rId13" w:history="1">
        <w:r w:rsidRPr="00FD4A06">
          <w:rPr>
            <w:rStyle w:val="Hyperlink"/>
            <w:sz w:val="16"/>
            <w:szCs w:val="16"/>
            <w:lang w:val="en-GB"/>
          </w:rPr>
          <w:t>NextEnergy Capital</w:t>
        </w:r>
      </w:hyperlink>
      <w:r w:rsidRPr="00FD4A06">
        <w:rPr>
          <w:sz w:val="16"/>
          <w:szCs w:val="16"/>
          <w:lang w:val="en-GB"/>
        </w:rPr>
        <w:t xml:space="preserve"> (Investment Management), </w:t>
      </w:r>
      <w:hyperlink r:id="rId14" w:history="1">
        <w:proofErr w:type="spellStart"/>
        <w:r w:rsidRPr="00FD4A06">
          <w:rPr>
            <w:rStyle w:val="Hyperlink"/>
            <w:sz w:val="16"/>
            <w:szCs w:val="16"/>
            <w:lang w:val="en-GB"/>
          </w:rPr>
          <w:t>WiseEnergy</w:t>
        </w:r>
        <w:proofErr w:type="spellEnd"/>
      </w:hyperlink>
      <w:r w:rsidRPr="00FD4A06">
        <w:rPr>
          <w:sz w:val="16"/>
          <w:szCs w:val="16"/>
          <w:lang w:val="en-GB"/>
        </w:rPr>
        <w:t xml:space="preserve"> (Operating Asset Management), and </w:t>
      </w:r>
      <w:hyperlink r:id="rId15" w:history="1">
        <w:r w:rsidRPr="00FD4A06">
          <w:rPr>
            <w:rStyle w:val="Hyperlink"/>
            <w:sz w:val="16"/>
            <w:szCs w:val="16"/>
            <w:lang w:val="en-GB"/>
          </w:rPr>
          <w:t>Starlight</w:t>
        </w:r>
      </w:hyperlink>
      <w:r w:rsidRPr="00FD4A06">
        <w:rPr>
          <w:sz w:val="16"/>
          <w:szCs w:val="16"/>
          <w:lang w:val="en-GB"/>
        </w:rPr>
        <w:t xml:space="preserve"> (Asset Development). </w:t>
      </w:r>
    </w:p>
    <w:p w14:paraId="337F7469" w14:textId="5655CCDE" w:rsidR="002B2EF4" w:rsidRDefault="002B2EF4" w:rsidP="002B2EF4">
      <w:pPr>
        <w:spacing w:after="240" w:line="360" w:lineRule="auto"/>
        <w:jc w:val="both"/>
        <w:rPr>
          <w:sz w:val="16"/>
          <w:szCs w:val="16"/>
          <w:lang w:val="en-GB"/>
        </w:rPr>
      </w:pPr>
      <w:r w:rsidRPr="00FD4A06">
        <w:rPr>
          <w:sz w:val="16"/>
          <w:szCs w:val="16"/>
          <w:lang w:val="en-GB"/>
        </w:rPr>
        <w:t xml:space="preserve">Further information on the NextEnergy Group is available at: </w:t>
      </w:r>
      <w:hyperlink r:id="rId16" w:history="1">
        <w:r w:rsidRPr="00FD4A06">
          <w:rPr>
            <w:rStyle w:val="Hyperlink"/>
            <w:sz w:val="16"/>
            <w:szCs w:val="16"/>
            <w:lang w:val="en-GB"/>
          </w:rPr>
          <w:t>https://www.nextenergygroup.com/</w:t>
        </w:r>
      </w:hyperlink>
      <w:r w:rsidRPr="00FD4A06">
        <w:rPr>
          <w:sz w:val="16"/>
          <w:szCs w:val="16"/>
          <w:lang w:val="en-GB"/>
        </w:rPr>
        <w:t>.</w:t>
      </w:r>
    </w:p>
    <w:p w14:paraId="15C01E4A" w14:textId="77777777" w:rsidR="00FD4A06" w:rsidRDefault="00FD4A06" w:rsidP="002B2EF4">
      <w:pPr>
        <w:spacing w:after="240" w:line="360" w:lineRule="auto"/>
        <w:jc w:val="both"/>
        <w:rPr>
          <w:sz w:val="16"/>
          <w:szCs w:val="16"/>
          <w:lang w:val="en-GB"/>
        </w:rPr>
      </w:pPr>
    </w:p>
    <w:p w14:paraId="17C6D28E" w14:textId="77777777" w:rsidR="00FD4A06" w:rsidRPr="00FD4A06" w:rsidRDefault="00FD4A06" w:rsidP="00FD4A06">
      <w:pPr>
        <w:spacing w:line="360" w:lineRule="auto"/>
        <w:jc w:val="both"/>
        <w:rPr>
          <w:rFonts w:ascii="Questrial" w:hAnsi="Questrial" w:cs="Questrial"/>
          <w:b/>
          <w:bCs/>
          <w:color w:val="auto"/>
          <w:sz w:val="22"/>
          <w:lang w:val="en-GB"/>
        </w:rPr>
      </w:pPr>
      <w:r w:rsidRPr="00FD4A06">
        <w:rPr>
          <w:rFonts w:ascii="Questrial" w:hAnsi="Questrial" w:cs="Questrial"/>
          <w:b/>
          <w:bCs/>
          <w:color w:val="auto"/>
          <w:sz w:val="22"/>
          <w:lang w:val="en-GB"/>
        </w:rPr>
        <w:lastRenderedPageBreak/>
        <w:t>Spotlight on NextEnergy Group:</w:t>
      </w:r>
    </w:p>
    <w:p w14:paraId="6DFC3F16" w14:textId="77777777" w:rsidR="00FD4A06" w:rsidRPr="00466EEA" w:rsidRDefault="00FD4A06" w:rsidP="00FD4A06">
      <w:pPr>
        <w:spacing w:line="360" w:lineRule="auto"/>
        <w:jc w:val="both"/>
        <w:rPr>
          <w:sz w:val="16"/>
          <w:szCs w:val="17"/>
          <w:lang w:val="en-GB"/>
        </w:rPr>
      </w:pPr>
    </w:p>
    <w:p w14:paraId="6C6DC6CE" w14:textId="77777777" w:rsidR="00FD4A06" w:rsidRPr="00466EEA" w:rsidRDefault="00FD4A06" w:rsidP="00FD4A06">
      <w:pPr>
        <w:spacing w:line="360" w:lineRule="auto"/>
        <w:jc w:val="both"/>
        <w:rPr>
          <w:rFonts w:ascii="Questrial" w:hAnsi="Questrial" w:cs="Questrial"/>
          <w:b/>
          <w:bCs/>
          <w:color w:val="D95E00" w:themeColor="accent2"/>
          <w:sz w:val="22"/>
          <w:lang w:val="en-GB"/>
        </w:rPr>
      </w:pPr>
      <w:r w:rsidRPr="00466EEA">
        <w:rPr>
          <w:rFonts w:ascii="Questrial" w:hAnsi="Questrial" w:cs="Questrial"/>
          <w:b/>
          <w:bCs/>
          <w:color w:val="D95E00" w:themeColor="accent2"/>
          <w:sz w:val="22"/>
          <w:lang w:val="en-GB"/>
        </w:rPr>
        <w:t>NextEnergy Capital</w:t>
      </w:r>
    </w:p>
    <w:p w14:paraId="4A70BD27" w14:textId="77777777" w:rsidR="00FD4A06" w:rsidRPr="00466EEA" w:rsidRDefault="00FD4A06" w:rsidP="00FD4A06">
      <w:pPr>
        <w:spacing w:line="360" w:lineRule="auto"/>
        <w:jc w:val="both"/>
        <w:rPr>
          <w:sz w:val="16"/>
          <w:szCs w:val="17"/>
          <w:lang w:val="en-GB"/>
        </w:rPr>
      </w:pPr>
      <w:r w:rsidRPr="00466EEA">
        <w:rPr>
          <w:sz w:val="16"/>
          <w:szCs w:val="17"/>
          <w:lang w:val="en-GB"/>
        </w:rPr>
        <w:t>To date, N</w:t>
      </w:r>
      <w:r>
        <w:rPr>
          <w:sz w:val="16"/>
          <w:szCs w:val="17"/>
          <w:lang w:val="en-GB"/>
        </w:rPr>
        <w:t>extEnergy Capital (“NEC”)</w:t>
      </w:r>
      <w:r w:rsidRPr="00466EEA">
        <w:rPr>
          <w:sz w:val="16"/>
          <w:szCs w:val="17"/>
          <w:lang w:val="en-GB"/>
        </w:rPr>
        <w:t xml:space="preserve"> has invested in over 460 individual solar plants for a capacity in excess of 3GW across its institutional funds.  </w:t>
      </w:r>
    </w:p>
    <w:p w14:paraId="621565CB" w14:textId="77777777" w:rsidR="00FD4A06" w:rsidRPr="00466EEA" w:rsidRDefault="00FD4A06" w:rsidP="00FD4A06">
      <w:pPr>
        <w:spacing w:line="360" w:lineRule="auto"/>
        <w:jc w:val="both"/>
        <w:rPr>
          <w:sz w:val="16"/>
          <w:szCs w:val="17"/>
          <w:lang w:val="en-GB"/>
        </w:rPr>
      </w:pPr>
    </w:p>
    <w:p w14:paraId="69EF1AC6" w14:textId="77777777" w:rsidR="00FD4A06" w:rsidRPr="00466EEA" w:rsidRDefault="00FD4A06" w:rsidP="00FD4A06">
      <w:pPr>
        <w:pStyle w:val="ListParagraph"/>
        <w:numPr>
          <w:ilvl w:val="0"/>
          <w:numId w:val="37"/>
        </w:numPr>
        <w:spacing w:line="360" w:lineRule="auto"/>
        <w:jc w:val="both"/>
        <w:rPr>
          <w:sz w:val="16"/>
          <w:szCs w:val="17"/>
          <w:lang w:val="en-GB"/>
        </w:rPr>
      </w:pPr>
      <w:r w:rsidRPr="00994805">
        <w:rPr>
          <w:b/>
          <w:bCs/>
          <w:sz w:val="16"/>
          <w:szCs w:val="17"/>
          <w:lang w:val="en-GB"/>
        </w:rPr>
        <w:t>First Fund:</w:t>
      </w:r>
      <w:r w:rsidRPr="00466EEA">
        <w:rPr>
          <w:sz w:val="16"/>
          <w:szCs w:val="17"/>
          <w:lang w:val="en-GB"/>
        </w:rPr>
        <w:t xml:space="preserve"> NextEnergy Solar Fund (“NESF”), is a specialist solar energy and energy storage fund, which is listed on the main market of the London Stock Exchange.  It currently has an installed capacity of 983MW spread among 102 individual operating assets in the UK and Italy, comprising an unaudited gross asset value of £1,014m.  NESF is one of the largest listed solar and energy storage investment companies in the world.</w:t>
      </w:r>
    </w:p>
    <w:p w14:paraId="14E30BB4" w14:textId="77777777" w:rsidR="00FD4A06" w:rsidRPr="00466EEA" w:rsidRDefault="00FD4A06" w:rsidP="00FD4A06">
      <w:pPr>
        <w:pStyle w:val="ListParagraph"/>
        <w:numPr>
          <w:ilvl w:val="0"/>
          <w:numId w:val="37"/>
        </w:numPr>
        <w:spacing w:line="360" w:lineRule="auto"/>
        <w:jc w:val="both"/>
        <w:rPr>
          <w:sz w:val="16"/>
          <w:szCs w:val="17"/>
          <w:lang w:val="en-GB"/>
        </w:rPr>
      </w:pPr>
      <w:r w:rsidRPr="00994805">
        <w:rPr>
          <w:b/>
          <w:bCs/>
          <w:sz w:val="16"/>
          <w:szCs w:val="17"/>
          <w:lang w:val="en-GB"/>
        </w:rPr>
        <w:t>Second Fund:</w:t>
      </w:r>
      <w:r w:rsidRPr="00466EEA">
        <w:rPr>
          <w:sz w:val="16"/>
          <w:szCs w:val="17"/>
          <w:lang w:val="en-GB"/>
        </w:rPr>
        <w:t xml:space="preserve"> </w:t>
      </w:r>
      <w:proofErr w:type="spellStart"/>
      <w:r w:rsidRPr="00466EEA">
        <w:rPr>
          <w:sz w:val="16"/>
          <w:szCs w:val="17"/>
          <w:lang w:val="en-GB"/>
        </w:rPr>
        <w:t>NextPower</w:t>
      </w:r>
      <w:proofErr w:type="spellEnd"/>
      <w:r w:rsidRPr="00466EEA">
        <w:rPr>
          <w:sz w:val="16"/>
          <w:szCs w:val="17"/>
          <w:lang w:val="en-GB"/>
        </w:rPr>
        <w:t xml:space="preserve"> II (“NPII”), a private fund made up of 105 individual operating solar power plants and an installed capacity of 149MW, focused on consolidating the substantial, highly fragmented Italian solar market.  NPII was successfully divested in January 2022, a 2016 vintage vehicle that generated net IRRs in excess of its gross target of 10-12%.</w:t>
      </w:r>
    </w:p>
    <w:p w14:paraId="6544AFD6" w14:textId="77777777" w:rsidR="00FD4A06" w:rsidRPr="00466EEA" w:rsidRDefault="00FD4A06" w:rsidP="00FD4A06">
      <w:pPr>
        <w:pStyle w:val="ListParagraph"/>
        <w:numPr>
          <w:ilvl w:val="0"/>
          <w:numId w:val="37"/>
        </w:numPr>
        <w:spacing w:line="360" w:lineRule="auto"/>
        <w:jc w:val="both"/>
        <w:rPr>
          <w:sz w:val="16"/>
          <w:szCs w:val="17"/>
        </w:rPr>
      </w:pPr>
      <w:r w:rsidRPr="00994805">
        <w:rPr>
          <w:b/>
          <w:bCs/>
          <w:sz w:val="16"/>
          <w:szCs w:val="17"/>
          <w:lang w:val="en-GB"/>
        </w:rPr>
        <w:t>Third Fund:</w:t>
      </w:r>
      <w:r w:rsidRPr="00466EEA">
        <w:rPr>
          <w:sz w:val="16"/>
          <w:szCs w:val="17"/>
          <w:lang w:val="en-GB"/>
        </w:rPr>
        <w:t xml:space="preserve"> </w:t>
      </w:r>
      <w:proofErr w:type="spellStart"/>
      <w:r w:rsidRPr="00466EEA">
        <w:rPr>
          <w:sz w:val="16"/>
          <w:szCs w:val="17"/>
          <w:lang w:val="en-GB"/>
        </w:rPr>
        <w:t>NextPower</w:t>
      </w:r>
      <w:proofErr w:type="spellEnd"/>
      <w:r w:rsidRPr="00466EEA">
        <w:rPr>
          <w:sz w:val="16"/>
          <w:szCs w:val="17"/>
          <w:lang w:val="en-GB"/>
        </w:rPr>
        <w:t xml:space="preserve"> III ESG (“NPIII ESG”), is a private fund exclusively focused on the international solar infrastructure sector, principally targeting projects in carefully selected OECD countries, including the US, Portugal, Spain, Chile, Poland, and Italy.  NPIII is a fund that provides a positive social and environmental impact to the countries it has and will invest in.  NPIII completed its fundraising with a total of $896m, including an SMA raised.  </w:t>
      </w:r>
      <w:r w:rsidRPr="00466EEA">
        <w:rPr>
          <w:sz w:val="16"/>
          <w:szCs w:val="17"/>
        </w:rPr>
        <w:t xml:space="preserve">The target of the fund </w:t>
      </w:r>
      <w:proofErr w:type="spellStart"/>
      <w:r w:rsidRPr="00466EEA">
        <w:rPr>
          <w:sz w:val="16"/>
          <w:szCs w:val="17"/>
        </w:rPr>
        <w:t>was</w:t>
      </w:r>
      <w:proofErr w:type="spellEnd"/>
      <w:r w:rsidRPr="00466EEA">
        <w:rPr>
          <w:sz w:val="16"/>
          <w:szCs w:val="17"/>
        </w:rPr>
        <w:t xml:space="preserve"> $750m.</w:t>
      </w:r>
    </w:p>
    <w:p w14:paraId="171A8E78" w14:textId="77777777" w:rsidR="00FD4A06" w:rsidRPr="00466EEA" w:rsidRDefault="00FD4A06" w:rsidP="00FD4A06">
      <w:pPr>
        <w:pStyle w:val="ListParagraph"/>
        <w:numPr>
          <w:ilvl w:val="0"/>
          <w:numId w:val="37"/>
        </w:numPr>
        <w:spacing w:line="360" w:lineRule="auto"/>
        <w:jc w:val="both"/>
        <w:rPr>
          <w:sz w:val="16"/>
          <w:szCs w:val="17"/>
          <w:lang w:val="en-GB"/>
        </w:rPr>
      </w:pPr>
      <w:r w:rsidRPr="00994805">
        <w:rPr>
          <w:b/>
          <w:bCs/>
          <w:sz w:val="16"/>
          <w:szCs w:val="17"/>
          <w:lang w:val="en-GB"/>
        </w:rPr>
        <w:t>Fourth Fund:</w:t>
      </w:r>
      <w:r w:rsidRPr="00466EEA">
        <w:rPr>
          <w:sz w:val="16"/>
          <w:szCs w:val="17"/>
          <w:lang w:val="en-GB"/>
        </w:rPr>
        <w:t xml:space="preserve"> </w:t>
      </w:r>
      <w:proofErr w:type="spellStart"/>
      <w:r w:rsidRPr="00466EEA">
        <w:rPr>
          <w:sz w:val="16"/>
          <w:szCs w:val="17"/>
          <w:lang w:val="en-GB"/>
        </w:rPr>
        <w:t>NextPower</w:t>
      </w:r>
      <w:proofErr w:type="spellEnd"/>
      <w:r w:rsidRPr="00466EEA">
        <w:rPr>
          <w:sz w:val="16"/>
          <w:szCs w:val="17"/>
          <w:lang w:val="en-GB"/>
        </w:rPr>
        <w:t xml:space="preserve"> UK ESG (“NPUK ESG”), is a private solar fund focused on new-build solar plants in the UK.  NPUK has to date raised c.£</w:t>
      </w:r>
      <w:r>
        <w:rPr>
          <w:sz w:val="16"/>
          <w:szCs w:val="17"/>
          <w:lang w:val="en-GB"/>
        </w:rPr>
        <w:t>730</w:t>
      </w:r>
      <w:r w:rsidRPr="00466EEA">
        <w:rPr>
          <w:sz w:val="16"/>
          <w:szCs w:val="17"/>
          <w:lang w:val="en-GB"/>
        </w:rPr>
        <w:t>m in commitments from investors.</w:t>
      </w:r>
    </w:p>
    <w:p w14:paraId="70D85062" w14:textId="77777777" w:rsidR="00FD4A06" w:rsidRPr="00466EEA" w:rsidRDefault="00FD4A06" w:rsidP="00FD4A06">
      <w:pPr>
        <w:pStyle w:val="ListParagraph"/>
        <w:numPr>
          <w:ilvl w:val="0"/>
          <w:numId w:val="37"/>
        </w:numPr>
        <w:spacing w:line="360" w:lineRule="auto"/>
        <w:jc w:val="both"/>
        <w:rPr>
          <w:sz w:val="16"/>
          <w:szCs w:val="17"/>
          <w:lang w:val="en-GB"/>
        </w:rPr>
      </w:pPr>
      <w:r w:rsidRPr="00994805">
        <w:rPr>
          <w:b/>
          <w:bCs/>
          <w:sz w:val="16"/>
          <w:szCs w:val="17"/>
          <w:lang w:val="en-GB"/>
        </w:rPr>
        <w:t>Fifth Fund:</w:t>
      </w:r>
      <w:r w:rsidRPr="00466EEA">
        <w:rPr>
          <w:sz w:val="16"/>
          <w:szCs w:val="17"/>
          <w:lang w:val="en-GB"/>
        </w:rPr>
        <w:t xml:space="preserve"> </w:t>
      </w:r>
      <w:proofErr w:type="spellStart"/>
      <w:r w:rsidRPr="00466EEA">
        <w:rPr>
          <w:sz w:val="16"/>
          <w:szCs w:val="17"/>
          <w:lang w:val="en-GB"/>
        </w:rPr>
        <w:t>NextPower</w:t>
      </w:r>
      <w:proofErr w:type="spellEnd"/>
      <w:r w:rsidRPr="00466EEA">
        <w:rPr>
          <w:sz w:val="16"/>
          <w:szCs w:val="17"/>
          <w:lang w:val="en-GB"/>
        </w:rPr>
        <w:t xml:space="preserve"> V ESG (“NPV ESG”), is a private contracted OECD solar strategy that offers investors the opportunity to earn strong risk-adjusted returns from the solar PV infrastructure asset class with a highly experienced team and a track record of success in OECD-based solar deployment.  The strategy will primarily invest in OECD solar assets and adjacent technologies (e.g. battery storage) in the target markets.  NPV ESG has to date raised $745m in commitments (including $150m in co-investment allocations) and is targeting $1.5bn in size with a $2bn ceiling</w:t>
      </w:r>
      <w:r>
        <w:rPr>
          <w:sz w:val="16"/>
          <w:szCs w:val="17"/>
          <w:lang w:val="en-GB"/>
        </w:rPr>
        <w:t>.</w:t>
      </w:r>
    </w:p>
    <w:p w14:paraId="3590A1AF" w14:textId="77777777" w:rsidR="00FD4A06" w:rsidRPr="00466EEA" w:rsidRDefault="00FD4A06" w:rsidP="00FD4A06">
      <w:pPr>
        <w:spacing w:line="360" w:lineRule="auto"/>
        <w:jc w:val="both"/>
        <w:rPr>
          <w:sz w:val="6"/>
          <w:szCs w:val="8"/>
          <w:lang w:val="en-GB"/>
        </w:rPr>
      </w:pPr>
    </w:p>
    <w:p w14:paraId="08978793" w14:textId="77777777" w:rsidR="00FD4A06" w:rsidRPr="00466EEA" w:rsidRDefault="00FD4A06" w:rsidP="00FD4A06">
      <w:pPr>
        <w:spacing w:line="360" w:lineRule="auto"/>
        <w:jc w:val="both"/>
        <w:rPr>
          <w:sz w:val="16"/>
          <w:szCs w:val="17"/>
          <w:lang w:val="en-GB"/>
        </w:rPr>
      </w:pPr>
      <w:r w:rsidRPr="00466EEA">
        <w:rPr>
          <w:sz w:val="16"/>
          <w:szCs w:val="17"/>
          <w:lang w:val="en-GB"/>
        </w:rPr>
        <w:t xml:space="preserve">Further information on NEC is available at: </w:t>
      </w:r>
      <w:hyperlink r:id="rId17" w:history="1">
        <w:r w:rsidRPr="001236E7">
          <w:rPr>
            <w:rStyle w:val="Hyperlink"/>
            <w:sz w:val="16"/>
            <w:szCs w:val="17"/>
            <w:lang w:val="en-GB"/>
          </w:rPr>
          <w:t>www.nextenergycapital.com</w:t>
        </w:r>
      </w:hyperlink>
      <w:r>
        <w:rPr>
          <w:sz w:val="16"/>
          <w:szCs w:val="17"/>
          <w:lang w:val="en-GB"/>
        </w:rPr>
        <w:t xml:space="preserve"> </w:t>
      </w:r>
    </w:p>
    <w:p w14:paraId="3838D371" w14:textId="77777777" w:rsidR="00FD4A06" w:rsidRPr="00466EEA" w:rsidRDefault="00FD4A06" w:rsidP="00FD4A06">
      <w:pPr>
        <w:spacing w:line="360" w:lineRule="auto"/>
        <w:jc w:val="both"/>
        <w:rPr>
          <w:color w:val="auto"/>
          <w:sz w:val="20"/>
          <w:szCs w:val="20"/>
          <w:lang w:val="en-GB"/>
        </w:rPr>
      </w:pPr>
    </w:p>
    <w:p w14:paraId="77146300" w14:textId="77777777" w:rsidR="00FD4A06" w:rsidRPr="00466EEA" w:rsidRDefault="00FD4A06" w:rsidP="00FD4A06">
      <w:pPr>
        <w:spacing w:line="360" w:lineRule="auto"/>
        <w:jc w:val="both"/>
        <w:rPr>
          <w:rFonts w:ascii="Questrial" w:hAnsi="Questrial" w:cs="Questrial"/>
          <w:b/>
          <w:bCs/>
          <w:color w:val="D95E00" w:themeColor="accent2"/>
          <w:sz w:val="22"/>
          <w:lang w:val="en-GB"/>
        </w:rPr>
      </w:pPr>
      <w:proofErr w:type="spellStart"/>
      <w:r w:rsidRPr="00466EEA">
        <w:rPr>
          <w:rFonts w:ascii="Questrial" w:hAnsi="Questrial" w:cs="Questrial"/>
          <w:b/>
          <w:bCs/>
          <w:color w:val="D95E00" w:themeColor="accent2"/>
          <w:sz w:val="22"/>
          <w:lang w:val="en-GB"/>
        </w:rPr>
        <w:t>WiseEnergy</w:t>
      </w:r>
      <w:proofErr w:type="spellEnd"/>
    </w:p>
    <w:p w14:paraId="6426E5BE" w14:textId="77777777" w:rsidR="00FD4A06" w:rsidRPr="00466EEA" w:rsidRDefault="00FD4A06" w:rsidP="00FD4A06">
      <w:pPr>
        <w:spacing w:line="360" w:lineRule="auto"/>
        <w:jc w:val="both"/>
        <w:rPr>
          <w:sz w:val="16"/>
          <w:szCs w:val="17"/>
          <w:lang w:val="en-GB"/>
        </w:rPr>
      </w:pPr>
      <w:proofErr w:type="spellStart"/>
      <w:r w:rsidRPr="00466EEA">
        <w:rPr>
          <w:sz w:val="16"/>
          <w:szCs w:val="17"/>
          <w:lang w:val="en-GB"/>
        </w:rPr>
        <w:t>WiseEnergy</w:t>
      </w:r>
      <w:proofErr w:type="spellEnd"/>
      <w:r w:rsidRPr="00466EEA">
        <w:rPr>
          <w:sz w:val="16"/>
          <w:szCs w:val="17"/>
          <w:lang w:val="en-GB"/>
        </w:rPr>
        <w:t xml:space="preserve">® is NextEnergy Group’s operating asset manager.  </w:t>
      </w:r>
      <w:proofErr w:type="spellStart"/>
      <w:r w:rsidRPr="00466EEA">
        <w:rPr>
          <w:sz w:val="16"/>
          <w:szCs w:val="17"/>
          <w:lang w:val="en-GB"/>
        </w:rPr>
        <w:t>WiseEnergy</w:t>
      </w:r>
      <w:proofErr w:type="spellEnd"/>
      <w:r w:rsidRPr="00466EEA">
        <w:rPr>
          <w:sz w:val="16"/>
          <w:szCs w:val="17"/>
          <w:lang w:val="en-GB"/>
        </w:rPr>
        <w:t xml:space="preserve"> is a leading specialist operating asset manager in the solar sector.  Since its founding, </w:t>
      </w:r>
      <w:proofErr w:type="spellStart"/>
      <w:r w:rsidRPr="00466EEA">
        <w:rPr>
          <w:sz w:val="16"/>
          <w:szCs w:val="17"/>
          <w:lang w:val="en-GB"/>
        </w:rPr>
        <w:t>WiseEnergy</w:t>
      </w:r>
      <w:proofErr w:type="spellEnd"/>
      <w:r w:rsidRPr="00466EEA">
        <w:rPr>
          <w:sz w:val="16"/>
          <w:szCs w:val="17"/>
          <w:lang w:val="en-GB"/>
        </w:rPr>
        <w:t xml:space="preserve"> has provided solar asset management, monitoring, technical due diligence and under construction services to over 1,500 utility-scale solar power plants with an installed total capacity in excess of 3.4 GW.  </w:t>
      </w:r>
      <w:proofErr w:type="spellStart"/>
      <w:r w:rsidRPr="00466EEA">
        <w:rPr>
          <w:sz w:val="16"/>
          <w:szCs w:val="17"/>
          <w:lang w:val="en-GB"/>
        </w:rPr>
        <w:t>WiseEnergy</w:t>
      </w:r>
      <w:proofErr w:type="spellEnd"/>
      <w:r w:rsidRPr="00466EEA">
        <w:rPr>
          <w:sz w:val="16"/>
          <w:szCs w:val="17"/>
          <w:lang w:val="en-GB"/>
        </w:rPr>
        <w:t xml:space="preserve"> clients comprise leading banks and equity financiers in the energy and infrastructure sector.  </w:t>
      </w:r>
    </w:p>
    <w:p w14:paraId="434895D8" w14:textId="77777777" w:rsidR="00FD4A06" w:rsidRPr="00466EEA" w:rsidRDefault="00FD4A06" w:rsidP="00FD4A06">
      <w:pPr>
        <w:spacing w:line="360" w:lineRule="auto"/>
        <w:jc w:val="both"/>
        <w:rPr>
          <w:sz w:val="16"/>
          <w:szCs w:val="17"/>
          <w:lang w:val="en-GB"/>
        </w:rPr>
      </w:pPr>
    </w:p>
    <w:p w14:paraId="52A967EB" w14:textId="77777777" w:rsidR="00FD4A06" w:rsidRPr="00466EEA" w:rsidRDefault="00FD4A06" w:rsidP="00FD4A06">
      <w:pPr>
        <w:spacing w:line="360" w:lineRule="auto"/>
        <w:jc w:val="both"/>
        <w:rPr>
          <w:sz w:val="16"/>
          <w:szCs w:val="17"/>
          <w:lang w:val="en-GB"/>
        </w:rPr>
      </w:pPr>
      <w:r w:rsidRPr="00466EEA">
        <w:rPr>
          <w:sz w:val="16"/>
          <w:szCs w:val="17"/>
          <w:lang w:val="en-GB"/>
        </w:rPr>
        <w:t xml:space="preserve">Further information on </w:t>
      </w:r>
      <w:proofErr w:type="spellStart"/>
      <w:r w:rsidRPr="00466EEA">
        <w:rPr>
          <w:sz w:val="16"/>
          <w:szCs w:val="17"/>
          <w:lang w:val="en-GB"/>
        </w:rPr>
        <w:t>WiseEnergy</w:t>
      </w:r>
      <w:proofErr w:type="spellEnd"/>
      <w:r w:rsidRPr="00466EEA">
        <w:rPr>
          <w:sz w:val="16"/>
          <w:szCs w:val="17"/>
          <w:lang w:val="en-GB"/>
        </w:rPr>
        <w:t xml:space="preserve">® is available at: </w:t>
      </w:r>
      <w:hyperlink r:id="rId18" w:history="1">
        <w:r w:rsidRPr="001236E7">
          <w:rPr>
            <w:rStyle w:val="Hyperlink"/>
            <w:sz w:val="16"/>
            <w:szCs w:val="17"/>
            <w:lang w:val="en-GB"/>
          </w:rPr>
          <w:t>www.wise-energy.com</w:t>
        </w:r>
      </w:hyperlink>
      <w:r>
        <w:rPr>
          <w:sz w:val="16"/>
          <w:szCs w:val="17"/>
          <w:lang w:val="en-GB"/>
        </w:rPr>
        <w:t xml:space="preserve"> </w:t>
      </w:r>
    </w:p>
    <w:p w14:paraId="48048427" w14:textId="77777777" w:rsidR="00FD4A06" w:rsidRPr="00466EEA" w:rsidRDefault="00FD4A06" w:rsidP="00FD4A06">
      <w:pPr>
        <w:spacing w:line="360" w:lineRule="auto"/>
        <w:jc w:val="both"/>
        <w:rPr>
          <w:color w:val="auto"/>
          <w:sz w:val="20"/>
          <w:szCs w:val="20"/>
          <w:lang w:val="en-GB"/>
        </w:rPr>
      </w:pPr>
    </w:p>
    <w:p w14:paraId="704EA794" w14:textId="77777777" w:rsidR="00FD4A06" w:rsidRPr="00466EEA" w:rsidRDefault="00FD4A06" w:rsidP="00FD4A06">
      <w:pPr>
        <w:spacing w:line="360" w:lineRule="auto"/>
        <w:jc w:val="both"/>
        <w:rPr>
          <w:rFonts w:ascii="Questrial" w:hAnsi="Questrial" w:cs="Questrial"/>
          <w:b/>
          <w:bCs/>
          <w:color w:val="D95E00" w:themeColor="accent2"/>
          <w:sz w:val="22"/>
          <w:lang w:val="en-GB"/>
        </w:rPr>
      </w:pPr>
      <w:r w:rsidRPr="00466EEA">
        <w:rPr>
          <w:rFonts w:ascii="Questrial" w:hAnsi="Questrial" w:cs="Questrial"/>
          <w:b/>
          <w:bCs/>
          <w:color w:val="D95E00" w:themeColor="accent2"/>
          <w:sz w:val="22"/>
          <w:lang w:val="en-GB"/>
        </w:rPr>
        <w:t>Starlight</w:t>
      </w:r>
    </w:p>
    <w:p w14:paraId="147FC9B0" w14:textId="77777777" w:rsidR="00FD4A06" w:rsidRPr="00466EEA" w:rsidRDefault="00FD4A06" w:rsidP="00FD4A06">
      <w:pPr>
        <w:spacing w:line="360" w:lineRule="auto"/>
        <w:jc w:val="both"/>
        <w:rPr>
          <w:rFonts w:ascii="Questrial" w:hAnsi="Questrial"/>
          <w:b/>
          <w:bCs/>
          <w:color w:val="D95E00" w:themeColor="accent2"/>
          <w:sz w:val="24"/>
          <w:szCs w:val="24"/>
          <w:lang w:val="en-GB"/>
        </w:rPr>
      </w:pPr>
      <w:r w:rsidRPr="00466EEA">
        <w:rPr>
          <w:sz w:val="16"/>
          <w:szCs w:val="17"/>
          <w:lang w:val="en-GB"/>
        </w:rPr>
        <w:t>Starlight is NextEnergy Group’s development company that is active in the development phase of solar projects.  It has developed over 100 utility-scale projects internationally and continues to progress a large pipeline of c.10GW of both green and brownfield project developments across global geographies.</w:t>
      </w:r>
      <w:r w:rsidRPr="00466EEA">
        <w:rPr>
          <w:rFonts w:ascii="Questrial" w:hAnsi="Questrial"/>
          <w:b/>
          <w:bCs/>
          <w:color w:val="D95E00" w:themeColor="accent2"/>
          <w:sz w:val="24"/>
          <w:szCs w:val="24"/>
          <w:lang w:val="en-GB"/>
        </w:rPr>
        <w:t xml:space="preserve"> </w:t>
      </w:r>
    </w:p>
    <w:p w14:paraId="05690E3A" w14:textId="77777777" w:rsidR="00FD4A06" w:rsidRPr="00466EEA" w:rsidRDefault="00FD4A06" w:rsidP="00FD4A06">
      <w:pPr>
        <w:spacing w:line="360" w:lineRule="auto"/>
        <w:jc w:val="both"/>
        <w:rPr>
          <w:rFonts w:ascii="Questrial" w:hAnsi="Questrial"/>
          <w:b/>
          <w:bCs/>
          <w:color w:val="D95E00" w:themeColor="accent2"/>
          <w:sz w:val="6"/>
          <w:szCs w:val="8"/>
          <w:lang w:val="en-GB"/>
        </w:rPr>
      </w:pPr>
    </w:p>
    <w:p w14:paraId="2A537DC5" w14:textId="77777777" w:rsidR="00FD4A06" w:rsidRDefault="00FD4A06" w:rsidP="00FD4A06">
      <w:pPr>
        <w:spacing w:line="360" w:lineRule="auto"/>
        <w:jc w:val="both"/>
        <w:rPr>
          <w:sz w:val="16"/>
          <w:szCs w:val="17"/>
          <w:lang w:val="en-GB"/>
        </w:rPr>
      </w:pPr>
      <w:r w:rsidRPr="00466EEA">
        <w:rPr>
          <w:sz w:val="16"/>
          <w:szCs w:val="17"/>
          <w:lang w:val="en-GB"/>
        </w:rPr>
        <w:t xml:space="preserve">Further information on Starlight is available at: </w:t>
      </w:r>
      <w:hyperlink r:id="rId19" w:history="1">
        <w:r w:rsidRPr="001236E7">
          <w:rPr>
            <w:rStyle w:val="Hyperlink"/>
            <w:sz w:val="16"/>
            <w:szCs w:val="17"/>
            <w:lang w:val="en-GB"/>
          </w:rPr>
          <w:t>https://www.starlight-energy.com</w:t>
        </w:r>
      </w:hyperlink>
      <w:r>
        <w:rPr>
          <w:sz w:val="16"/>
          <w:szCs w:val="17"/>
          <w:lang w:val="en-GB"/>
        </w:rPr>
        <w:t xml:space="preserve"> </w:t>
      </w:r>
    </w:p>
    <w:p w14:paraId="6C673262" w14:textId="77777777" w:rsidR="00FD4A06" w:rsidRDefault="00FD4A06" w:rsidP="00FD4A06">
      <w:pPr>
        <w:spacing w:line="360" w:lineRule="auto"/>
        <w:jc w:val="both"/>
        <w:rPr>
          <w:sz w:val="16"/>
          <w:szCs w:val="17"/>
          <w:lang w:val="en-GB"/>
        </w:rPr>
      </w:pPr>
    </w:p>
    <w:p w14:paraId="284A666F" w14:textId="77777777" w:rsidR="00FD4A06" w:rsidRPr="00466EEA" w:rsidRDefault="00FD4A06" w:rsidP="00FD4A06">
      <w:pPr>
        <w:spacing w:line="360" w:lineRule="auto"/>
        <w:jc w:val="both"/>
        <w:rPr>
          <w:sz w:val="16"/>
          <w:szCs w:val="17"/>
          <w:lang w:val="en-GB"/>
        </w:rPr>
      </w:pPr>
    </w:p>
    <w:p w14:paraId="600CB8F8" w14:textId="77777777" w:rsidR="00FD4A06" w:rsidRPr="00466EEA" w:rsidRDefault="00FD4A06" w:rsidP="00FD4A06">
      <w:pPr>
        <w:spacing w:line="360" w:lineRule="auto"/>
        <w:jc w:val="both"/>
        <w:rPr>
          <w:sz w:val="16"/>
          <w:szCs w:val="17"/>
          <w:lang w:val="en-GB"/>
        </w:rPr>
      </w:pPr>
    </w:p>
    <w:p w14:paraId="6320EA18" w14:textId="77777777" w:rsidR="00FD4A06" w:rsidRPr="00466EEA" w:rsidRDefault="00FD4A06" w:rsidP="00FD4A06">
      <w:pPr>
        <w:spacing w:line="360" w:lineRule="auto"/>
        <w:rPr>
          <w:rFonts w:ascii="Questrial" w:hAnsi="Questrial"/>
          <w:b/>
          <w:bCs/>
          <w:color w:val="D95E00" w:themeColor="accent2"/>
          <w:sz w:val="22"/>
          <w:lang w:val="en-GB"/>
        </w:rPr>
      </w:pPr>
      <w:r w:rsidRPr="00466EEA">
        <w:rPr>
          <w:rFonts w:ascii="Questrial" w:hAnsi="Questrial"/>
          <w:b/>
          <w:bCs/>
          <w:color w:val="D95E00" w:themeColor="accent2"/>
          <w:sz w:val="22"/>
          <w:lang w:val="en-GB"/>
        </w:rPr>
        <w:lastRenderedPageBreak/>
        <w:t>NextSTEP</w:t>
      </w:r>
    </w:p>
    <w:p w14:paraId="00C1790F" w14:textId="77777777" w:rsidR="00FD4A06" w:rsidRPr="00466EEA" w:rsidRDefault="00FD4A06" w:rsidP="00FD4A06">
      <w:pPr>
        <w:spacing w:line="360" w:lineRule="auto"/>
        <w:jc w:val="both"/>
        <w:rPr>
          <w:sz w:val="16"/>
          <w:szCs w:val="17"/>
          <w:lang w:val="en-GB"/>
        </w:rPr>
      </w:pPr>
      <w:r>
        <w:rPr>
          <w:sz w:val="16"/>
          <w:szCs w:val="17"/>
          <w:lang w:val="en-GB"/>
        </w:rPr>
        <w:t>N</w:t>
      </w:r>
      <w:r w:rsidRPr="00466EEA">
        <w:rPr>
          <w:sz w:val="16"/>
          <w:szCs w:val="17"/>
          <w:lang w:val="en-GB"/>
        </w:rPr>
        <w:t xml:space="preserve">extSTEP (NextEnergy Sustainable </w:t>
      </w:r>
      <w:proofErr w:type="spellStart"/>
      <w:r w:rsidRPr="00466EEA">
        <w:rPr>
          <w:sz w:val="16"/>
          <w:szCs w:val="17"/>
          <w:lang w:val="en-GB"/>
        </w:rPr>
        <w:t>TEchnology</w:t>
      </w:r>
      <w:proofErr w:type="spellEnd"/>
      <w:r w:rsidRPr="00466EEA">
        <w:rPr>
          <w:sz w:val="16"/>
          <w:szCs w:val="17"/>
          <w:lang w:val="en-GB"/>
        </w:rPr>
        <w:t xml:space="preserve"> for the Planet) is the venture capital fund of NextEnergy Group, dedicated to investing in innovative startups in the field of environmental sustainability. The fund primarily focuses on investments in Italy and the United Kingdom but also extends its reach to the rest of Europe and the United States, targeting startups in the pre-seed and seed stages. NextSTEP pays particular attention to emerging entities from incubators, startup accelerators, universities, and research </w:t>
      </w:r>
      <w:proofErr w:type="spellStart"/>
      <w:r w:rsidRPr="00466EEA">
        <w:rPr>
          <w:sz w:val="16"/>
          <w:szCs w:val="17"/>
          <w:lang w:val="en-GB"/>
        </w:rPr>
        <w:t>centers</w:t>
      </w:r>
      <w:proofErr w:type="spellEnd"/>
      <w:r w:rsidRPr="00466EEA">
        <w:rPr>
          <w:sz w:val="16"/>
          <w:szCs w:val="17"/>
          <w:lang w:val="en-GB"/>
        </w:rPr>
        <w:t>, supporting projects that address global challenges in crucial areas such as Climate Change, Energy Transition, CO</w:t>
      </w:r>
      <w:r w:rsidRPr="00466EEA">
        <w:rPr>
          <w:sz w:val="16"/>
          <w:szCs w:val="17"/>
          <w:vertAlign w:val="subscript"/>
          <w:lang w:val="en-GB"/>
        </w:rPr>
        <w:t>2</w:t>
      </w:r>
      <w:r w:rsidRPr="00466EEA">
        <w:rPr>
          <w:sz w:val="16"/>
          <w:szCs w:val="17"/>
          <w:lang w:val="en-GB"/>
        </w:rPr>
        <w:t xml:space="preserve"> Capture and Sequestration, Circular Economy, Sustainable Cities, Sustainable Mobility, Sustainable Fashion, Waste Management, Water and much more. </w:t>
      </w:r>
    </w:p>
    <w:p w14:paraId="194DDBDD" w14:textId="77777777" w:rsidR="00FD4A06" w:rsidRPr="00466EEA" w:rsidRDefault="00FD4A06" w:rsidP="00FD4A06">
      <w:pPr>
        <w:spacing w:line="360" w:lineRule="auto"/>
        <w:jc w:val="both"/>
        <w:rPr>
          <w:sz w:val="16"/>
          <w:szCs w:val="17"/>
          <w:lang w:val="en-GB"/>
        </w:rPr>
      </w:pPr>
      <w:r w:rsidRPr="00466EEA">
        <w:rPr>
          <w:sz w:val="16"/>
          <w:szCs w:val="17"/>
          <w:lang w:val="en-GB"/>
        </w:rPr>
        <w:t>To date, less than 3 years since its founding, NextSTEP has invested in 15 projects, funding startups with a total value of approximately 2 million euros. Thanks to the support of NextEnergy Group and its focus on impact innovation, NextSTEP positions itself as a leader in developing a Cleantech ecosystem capable of driving the change towards a more sustainable future.</w:t>
      </w:r>
    </w:p>
    <w:p w14:paraId="5AF87597" w14:textId="77777777" w:rsidR="00FD4A06" w:rsidRPr="00466EEA" w:rsidRDefault="00FD4A06" w:rsidP="00FD4A06">
      <w:pPr>
        <w:spacing w:line="360" w:lineRule="auto"/>
        <w:jc w:val="both"/>
        <w:rPr>
          <w:sz w:val="6"/>
          <w:szCs w:val="8"/>
          <w:lang w:val="en-GB"/>
        </w:rPr>
      </w:pPr>
    </w:p>
    <w:p w14:paraId="08C41210" w14:textId="77777777" w:rsidR="00FD4A06" w:rsidRPr="00466EEA" w:rsidRDefault="00FD4A06" w:rsidP="00FD4A06">
      <w:pPr>
        <w:spacing w:line="360" w:lineRule="auto"/>
        <w:jc w:val="both"/>
        <w:rPr>
          <w:sz w:val="16"/>
          <w:szCs w:val="17"/>
          <w:lang w:val="en-GB"/>
        </w:rPr>
      </w:pPr>
      <w:r w:rsidRPr="00466EEA">
        <w:rPr>
          <w:sz w:val="16"/>
          <w:szCs w:val="17"/>
          <w:lang w:val="en-GB"/>
        </w:rPr>
        <w:t xml:space="preserve">Further information on the </w:t>
      </w:r>
      <w:proofErr w:type="spellStart"/>
      <w:r w:rsidRPr="00466EEA">
        <w:rPr>
          <w:sz w:val="16"/>
          <w:szCs w:val="17"/>
          <w:lang w:val="en-GB"/>
        </w:rPr>
        <w:t>NexSTEP</w:t>
      </w:r>
      <w:proofErr w:type="spellEnd"/>
      <w:r w:rsidRPr="00466EEA">
        <w:rPr>
          <w:sz w:val="16"/>
          <w:szCs w:val="17"/>
          <w:lang w:val="en-GB"/>
        </w:rPr>
        <w:t xml:space="preserve"> is available at: </w:t>
      </w:r>
      <w:hyperlink r:id="rId20" w:history="1">
        <w:r w:rsidRPr="001236E7">
          <w:rPr>
            <w:rStyle w:val="Hyperlink"/>
            <w:sz w:val="16"/>
            <w:szCs w:val="17"/>
            <w:lang w:val="en-GB"/>
          </w:rPr>
          <w:t>www.nextstepaccelerator.com</w:t>
        </w:r>
      </w:hyperlink>
      <w:r>
        <w:rPr>
          <w:sz w:val="16"/>
          <w:szCs w:val="17"/>
          <w:lang w:val="en-GB"/>
        </w:rPr>
        <w:t xml:space="preserve"> </w:t>
      </w:r>
    </w:p>
    <w:p w14:paraId="64F5B6B1" w14:textId="77777777" w:rsidR="00FD4A06" w:rsidRPr="00466EEA" w:rsidRDefault="00FD4A06" w:rsidP="00FD4A06">
      <w:pPr>
        <w:spacing w:line="360" w:lineRule="auto"/>
        <w:jc w:val="both"/>
        <w:rPr>
          <w:sz w:val="16"/>
          <w:szCs w:val="17"/>
          <w:lang w:val="en-GB"/>
        </w:rPr>
      </w:pPr>
    </w:p>
    <w:p w14:paraId="416E9E0F" w14:textId="77777777" w:rsidR="00FD4A06" w:rsidRPr="00466EEA" w:rsidRDefault="00FD4A06" w:rsidP="00FD4A06">
      <w:pPr>
        <w:spacing w:line="360" w:lineRule="auto"/>
        <w:rPr>
          <w:rFonts w:ascii="Questrial" w:hAnsi="Questrial"/>
          <w:b/>
          <w:bCs/>
          <w:color w:val="D95E00" w:themeColor="accent2"/>
          <w:sz w:val="22"/>
          <w:lang w:val="en-GB"/>
        </w:rPr>
      </w:pPr>
      <w:r w:rsidRPr="00466EEA">
        <w:rPr>
          <w:rFonts w:ascii="Questrial" w:hAnsi="Questrial"/>
          <w:b/>
          <w:bCs/>
          <w:color w:val="D95E00" w:themeColor="accent2"/>
          <w:sz w:val="22"/>
          <w:lang w:val="en-GB"/>
        </w:rPr>
        <w:t>NextEnergy Foundation</w:t>
      </w:r>
    </w:p>
    <w:p w14:paraId="4BB285A8" w14:textId="77777777" w:rsidR="00FD4A06" w:rsidRPr="00466EEA" w:rsidRDefault="00FD4A06" w:rsidP="00FD4A06">
      <w:pPr>
        <w:spacing w:line="360" w:lineRule="auto"/>
        <w:jc w:val="both"/>
        <w:rPr>
          <w:sz w:val="16"/>
          <w:szCs w:val="17"/>
          <w:lang w:val="en-GB"/>
        </w:rPr>
      </w:pPr>
      <w:r w:rsidRPr="00466EEA">
        <w:rPr>
          <w:sz w:val="16"/>
          <w:szCs w:val="17"/>
          <w:lang w:val="en-GB"/>
        </w:rPr>
        <w:t>NextEnergy Foundation is a non-profit organisation founded in 2016 by the NextEnergy Group that operates internationally and whose mission is to proactively participate in the global effort to reduce carbon emissions by providing clean energy sources in regions where they are not yet available and thereby contributing to poverty reduction.</w:t>
      </w:r>
    </w:p>
    <w:p w14:paraId="1ABE6091" w14:textId="77777777" w:rsidR="00FD4A06" w:rsidRPr="00466EEA" w:rsidRDefault="00FD4A06" w:rsidP="00FD4A06">
      <w:pPr>
        <w:spacing w:line="360" w:lineRule="auto"/>
        <w:jc w:val="both"/>
        <w:rPr>
          <w:sz w:val="16"/>
          <w:szCs w:val="17"/>
          <w:lang w:val="en-GB"/>
        </w:rPr>
      </w:pPr>
      <w:r w:rsidRPr="00466EEA">
        <w:rPr>
          <w:sz w:val="16"/>
          <w:szCs w:val="17"/>
          <w:lang w:val="en-GB"/>
        </w:rPr>
        <w:t>As the main sponsor of this foundation, the NextEnergy Group donates at least 5% of its consolidated net profits each year. The NextEnergy Foundation has no overhead costs and therefore 100% of the funds raised go to donations for the various projects.</w:t>
      </w:r>
    </w:p>
    <w:p w14:paraId="148B48AF" w14:textId="77777777" w:rsidR="00FD4A06" w:rsidRPr="00466EEA" w:rsidRDefault="00FD4A06" w:rsidP="00FD4A06">
      <w:pPr>
        <w:spacing w:line="360" w:lineRule="auto"/>
        <w:jc w:val="both"/>
        <w:rPr>
          <w:sz w:val="16"/>
          <w:szCs w:val="17"/>
          <w:lang w:val="en-GB"/>
        </w:rPr>
      </w:pPr>
      <w:r w:rsidRPr="00466EEA">
        <w:rPr>
          <w:sz w:val="16"/>
          <w:szCs w:val="17"/>
          <w:lang w:val="en-GB"/>
        </w:rPr>
        <w:t>Since 2016, in 8 years of operation the foundation has donated more than £1.2 million, supporting over 30 projects in 27 different countries around the world.</w:t>
      </w:r>
    </w:p>
    <w:p w14:paraId="3E702948" w14:textId="77777777" w:rsidR="00FD4A06" w:rsidRPr="00466EEA" w:rsidRDefault="00FD4A06" w:rsidP="00FD4A06">
      <w:pPr>
        <w:spacing w:line="360" w:lineRule="auto"/>
        <w:jc w:val="both"/>
        <w:rPr>
          <w:sz w:val="6"/>
          <w:szCs w:val="8"/>
          <w:lang w:val="en-GB"/>
        </w:rPr>
      </w:pPr>
    </w:p>
    <w:p w14:paraId="6FEC8279" w14:textId="77777777" w:rsidR="00FD4A06" w:rsidRPr="00466EEA" w:rsidRDefault="00FD4A06" w:rsidP="00FD4A06">
      <w:pPr>
        <w:spacing w:line="360" w:lineRule="auto"/>
        <w:jc w:val="both"/>
        <w:rPr>
          <w:sz w:val="16"/>
          <w:szCs w:val="17"/>
          <w:lang w:val="en-GB"/>
        </w:rPr>
      </w:pPr>
      <w:r w:rsidRPr="00466EEA">
        <w:rPr>
          <w:sz w:val="16"/>
          <w:szCs w:val="17"/>
          <w:lang w:val="en-GB"/>
        </w:rPr>
        <w:t xml:space="preserve">Further information on the NextEnergy Foundation is available at: https://www.nextenergygroup.com/   </w:t>
      </w:r>
    </w:p>
    <w:p w14:paraId="5F565B8F" w14:textId="77777777" w:rsidR="00FD4A06" w:rsidRPr="00994805" w:rsidRDefault="00FD4A06" w:rsidP="00FD4A06">
      <w:pPr>
        <w:spacing w:line="360" w:lineRule="auto"/>
        <w:jc w:val="both"/>
        <w:rPr>
          <w:sz w:val="16"/>
          <w:szCs w:val="17"/>
          <w:lang w:val="en-GB"/>
        </w:rPr>
      </w:pPr>
      <w:r w:rsidRPr="00994805">
        <w:rPr>
          <w:sz w:val="16"/>
          <w:szCs w:val="17"/>
          <w:lang w:val="en-GB"/>
        </w:rPr>
        <w:t>www.nextenergyfoundation.org.</w:t>
      </w:r>
    </w:p>
    <w:p w14:paraId="69DAB65B" w14:textId="77777777" w:rsidR="002B2EF4" w:rsidRPr="002B2EF4" w:rsidRDefault="002B2EF4" w:rsidP="002B2EF4">
      <w:pPr>
        <w:spacing w:line="360" w:lineRule="auto"/>
        <w:jc w:val="both"/>
        <w:rPr>
          <w:sz w:val="20"/>
          <w:szCs w:val="20"/>
          <w:lang w:val="en-GB"/>
        </w:rPr>
      </w:pPr>
    </w:p>
    <w:p w14:paraId="16466421" w14:textId="1E015952" w:rsidR="00F4639C" w:rsidRPr="00F4639C" w:rsidRDefault="002B2EF4" w:rsidP="00686FA2">
      <w:pPr>
        <w:spacing w:line="360" w:lineRule="auto"/>
        <w:jc w:val="both"/>
        <w:rPr>
          <w:rFonts w:ascii="Questrial" w:eastAsiaTheme="majorEastAsia" w:hAnsi="Questrial" w:cstheme="majorBidi"/>
          <w:b/>
          <w:bCs/>
          <w:color w:val="D95E00" w:themeColor="accent2"/>
          <w:sz w:val="22"/>
          <w:lang w:val="en-US"/>
        </w:rPr>
      </w:pPr>
      <w:r>
        <w:rPr>
          <w:rFonts w:ascii="Questrial" w:eastAsiaTheme="majorEastAsia" w:hAnsi="Questrial" w:cstheme="majorBidi"/>
          <w:b/>
          <w:bCs/>
          <w:color w:val="D95E00" w:themeColor="accent2"/>
          <w:sz w:val="22"/>
          <w:lang w:val="en-US"/>
        </w:rPr>
        <w:t>Contact Us</w:t>
      </w:r>
      <w:r w:rsidR="003B768C" w:rsidRPr="00F4639C">
        <w:rPr>
          <w:rFonts w:ascii="Questrial" w:eastAsiaTheme="majorEastAsia" w:hAnsi="Questrial" w:cstheme="majorBidi"/>
          <w:b/>
          <w:bCs/>
          <w:color w:val="D95E00" w:themeColor="accent2"/>
          <w:sz w:val="22"/>
          <w:lang w:val="en-US"/>
        </w:rPr>
        <w:t xml:space="preserve"> </w:t>
      </w:r>
    </w:p>
    <w:p w14:paraId="28217A59" w14:textId="77777777" w:rsidR="00FD4A06" w:rsidRPr="00FD4A06" w:rsidRDefault="00FD4A06" w:rsidP="00FD4A06">
      <w:pPr>
        <w:spacing w:line="360" w:lineRule="auto"/>
        <w:jc w:val="both"/>
        <w:rPr>
          <w:sz w:val="20"/>
          <w:szCs w:val="20"/>
          <w:lang w:val="en-US"/>
        </w:rPr>
      </w:pPr>
      <w:r w:rsidRPr="00FD4A06">
        <w:rPr>
          <w:sz w:val="20"/>
          <w:szCs w:val="20"/>
          <w:lang w:val="en-US"/>
        </w:rPr>
        <w:t>NextEnergy Group</w:t>
      </w:r>
    </w:p>
    <w:p w14:paraId="643E7BBC" w14:textId="77777777" w:rsidR="00FD4A06" w:rsidRPr="00FD4A06" w:rsidRDefault="00FD4A06" w:rsidP="00FD4A06">
      <w:pPr>
        <w:spacing w:line="360" w:lineRule="auto"/>
        <w:jc w:val="both"/>
        <w:rPr>
          <w:sz w:val="20"/>
          <w:szCs w:val="20"/>
        </w:rPr>
      </w:pPr>
      <w:r w:rsidRPr="00FD4A06">
        <w:rPr>
          <w:sz w:val="20"/>
          <w:szCs w:val="20"/>
        </w:rPr>
        <w:t>Claudia Abelli</w:t>
      </w:r>
    </w:p>
    <w:p w14:paraId="3A4BEF52" w14:textId="7A9F3954" w:rsidR="00BE2766" w:rsidRPr="00BE2766" w:rsidRDefault="00FD4A06" w:rsidP="00FD4A06">
      <w:pPr>
        <w:spacing w:line="360" w:lineRule="auto"/>
        <w:jc w:val="both"/>
        <w:rPr>
          <w:sz w:val="20"/>
          <w:szCs w:val="20"/>
        </w:rPr>
      </w:pPr>
      <w:r w:rsidRPr="00BE2766">
        <w:rPr>
          <w:sz w:val="20"/>
          <w:szCs w:val="20"/>
        </w:rPr>
        <w:t>Mobile: +39 6826504</w:t>
      </w:r>
    </w:p>
    <w:p w14:paraId="4C1DD49B" w14:textId="4D4DBCAC" w:rsidR="00FD4A06" w:rsidRPr="0002776F" w:rsidRDefault="00FD4A06" w:rsidP="00FD4A06">
      <w:pPr>
        <w:spacing w:line="360" w:lineRule="auto"/>
        <w:jc w:val="both"/>
        <w:rPr>
          <w:sz w:val="20"/>
          <w:szCs w:val="20"/>
        </w:rPr>
      </w:pPr>
      <w:r w:rsidRPr="0002776F">
        <w:rPr>
          <w:sz w:val="20"/>
          <w:szCs w:val="20"/>
        </w:rPr>
        <w:t xml:space="preserve">email: </w:t>
      </w:r>
      <w:hyperlink r:id="rId21" w:history="1">
        <w:r w:rsidRPr="0002776F">
          <w:rPr>
            <w:rStyle w:val="Hyperlink"/>
            <w:sz w:val="20"/>
            <w:szCs w:val="20"/>
          </w:rPr>
          <w:t>claudia.abelli@nextenergygroup.com</w:t>
        </w:r>
      </w:hyperlink>
      <w:r w:rsidRPr="0002776F">
        <w:rPr>
          <w:sz w:val="20"/>
          <w:szCs w:val="20"/>
        </w:rPr>
        <w:t xml:space="preserve"> </w:t>
      </w:r>
    </w:p>
    <w:p w14:paraId="7BC94629" w14:textId="31A26931" w:rsidR="00FD4A06" w:rsidRDefault="00FD4A06" w:rsidP="00FD4A06">
      <w:pPr>
        <w:spacing w:line="360" w:lineRule="auto"/>
        <w:jc w:val="both"/>
        <w:rPr>
          <w:sz w:val="20"/>
          <w:szCs w:val="20"/>
          <w:lang w:val="en-GB"/>
        </w:rPr>
      </w:pPr>
      <w:r w:rsidRPr="002B2EF4">
        <w:rPr>
          <w:sz w:val="20"/>
          <w:szCs w:val="20"/>
          <w:lang w:val="en-GB"/>
        </w:rPr>
        <w:t>75 Grosvenor Street</w:t>
      </w:r>
      <w:r w:rsidR="00BE2766">
        <w:rPr>
          <w:sz w:val="20"/>
          <w:szCs w:val="20"/>
          <w:lang w:val="en-GB"/>
        </w:rPr>
        <w:t xml:space="preserve">, </w:t>
      </w:r>
      <w:r w:rsidRPr="002B2EF4">
        <w:rPr>
          <w:sz w:val="20"/>
          <w:szCs w:val="20"/>
          <w:lang w:val="en-GB"/>
        </w:rPr>
        <w:t xml:space="preserve">London </w:t>
      </w:r>
      <w:r w:rsidR="00BE2766">
        <w:rPr>
          <w:sz w:val="20"/>
          <w:szCs w:val="20"/>
          <w:lang w:val="en-GB"/>
        </w:rPr>
        <w:t>(UK)</w:t>
      </w:r>
    </w:p>
    <w:p w14:paraId="48CAB359" w14:textId="77777777" w:rsidR="00686FA2" w:rsidRPr="00FD4A06" w:rsidRDefault="00686FA2" w:rsidP="00686FA2">
      <w:pPr>
        <w:spacing w:line="360" w:lineRule="auto"/>
        <w:jc w:val="both"/>
        <w:rPr>
          <w:rFonts w:ascii="Questrial" w:hAnsi="Questrial"/>
          <w:sz w:val="20"/>
          <w:szCs w:val="20"/>
          <w:lang w:val="en-GB"/>
        </w:rPr>
      </w:pPr>
    </w:p>
    <w:p w14:paraId="0E7182F6" w14:textId="77777777" w:rsidR="00F4639C" w:rsidRPr="00FD4A06" w:rsidRDefault="00F4639C" w:rsidP="00686FA2">
      <w:pPr>
        <w:spacing w:line="360" w:lineRule="auto"/>
        <w:jc w:val="both"/>
        <w:rPr>
          <w:rFonts w:ascii="Questrial" w:hAnsi="Questrial"/>
          <w:sz w:val="20"/>
          <w:szCs w:val="20"/>
          <w:lang w:val="en-GB"/>
        </w:rPr>
      </w:pPr>
    </w:p>
    <w:sectPr w:rsidR="00F4639C" w:rsidRPr="00FD4A06" w:rsidSect="004C065C">
      <w:headerReference w:type="default" r:id="rId22"/>
      <w:footerReference w:type="default" r:id="rId23"/>
      <w:headerReference w:type="first" r:id="rId24"/>
      <w:footerReference w:type="first" r:id="rId25"/>
      <w:pgSz w:w="11906" w:h="16838"/>
      <w:pgMar w:top="2468" w:right="1440" w:bottom="1701" w:left="1440" w:header="964"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25A68" w14:textId="77777777" w:rsidR="00740CB6" w:rsidRDefault="00740CB6" w:rsidP="00273C10">
      <w:r>
        <w:separator/>
      </w:r>
    </w:p>
  </w:endnote>
  <w:endnote w:type="continuationSeparator" w:id="0">
    <w:p w14:paraId="74545AEE" w14:textId="77777777" w:rsidR="00740CB6" w:rsidRDefault="00740CB6" w:rsidP="00273C10">
      <w:r>
        <w:continuationSeparator/>
      </w:r>
    </w:p>
  </w:endnote>
  <w:endnote w:type="continuationNotice" w:id="1">
    <w:p w14:paraId="7658478A" w14:textId="77777777" w:rsidR="00740CB6" w:rsidRDefault="00740C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embedRegular r:id="rId1" w:fontKey="{47F969F1-EFD2-4AF3-B897-21DD5F38B81E}"/>
    <w:embedBold r:id="rId2" w:fontKey="{FA2BA9C6-A21D-428D-BC75-E67156888DAC}"/>
  </w:font>
  <w:font w:name="Calibri">
    <w:panose1 w:val="020F0502020204030204"/>
    <w:charset w:val="00"/>
    <w:family w:val="swiss"/>
    <w:pitch w:val="variable"/>
    <w:sig w:usb0="E4002EFF" w:usb1="C200247B" w:usb2="00000009" w:usb3="00000000" w:csb0="000001FF" w:csb1="00000000"/>
  </w:font>
  <w:font w:name="Arial (Corpo CS)">
    <w:altName w:val="Arial"/>
    <w:charset w:val="00"/>
    <w:family w:val="roman"/>
    <w:pitch w:val="default"/>
  </w:font>
  <w:font w:name="Questrial">
    <w:charset w:val="00"/>
    <w:family w:val="auto"/>
    <w:pitch w:val="variable"/>
    <w:sig w:usb0="E00002FF" w:usb1="4000201F" w:usb2="08000029" w:usb3="00000000" w:csb0="00000193" w:csb1="00000000"/>
    <w:embedBold r:id="rId3" w:fontKey="{CB9E460E-A1C8-4CA7-858D-A510D2637184}"/>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GothicURWLig">
    <w:panose1 w:val="00000400000000000000"/>
    <w:charset w:val="00"/>
    <w:family w:val="modern"/>
    <w:notTrueType/>
    <w:pitch w:val="variable"/>
    <w:sig w:usb0="00000007" w:usb1="00000000" w:usb2="00000000" w:usb3="00000000" w:csb0="00000093"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A1D85" w14:textId="21CA7C47" w:rsidR="00273C10" w:rsidRDefault="00273C10">
    <w:pPr>
      <w:pStyle w:val="Footer"/>
    </w:pPr>
  </w:p>
  <w:p w14:paraId="0F7F049A" w14:textId="1553B2A1" w:rsidR="00273C10" w:rsidRDefault="00273C10" w:rsidP="0038452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57376" w14:textId="2540DF7D" w:rsidR="00332A07" w:rsidRPr="00034B92" w:rsidRDefault="00332A07" w:rsidP="00332A07">
    <w:pPr>
      <w:pStyle w:val="Footer"/>
      <w:jc w:val="both"/>
      <w:rPr>
        <w:rFonts w:ascii="Questrial" w:hAnsi="Questrial"/>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F69E1" w14:textId="77777777" w:rsidR="00740CB6" w:rsidRDefault="00740CB6" w:rsidP="00273C10">
      <w:r>
        <w:separator/>
      </w:r>
    </w:p>
  </w:footnote>
  <w:footnote w:type="continuationSeparator" w:id="0">
    <w:p w14:paraId="3C0E95AE" w14:textId="77777777" w:rsidR="00740CB6" w:rsidRDefault="00740CB6" w:rsidP="00273C10">
      <w:r>
        <w:continuationSeparator/>
      </w:r>
    </w:p>
  </w:footnote>
  <w:footnote w:type="continuationNotice" w:id="1">
    <w:p w14:paraId="533438A8" w14:textId="77777777" w:rsidR="00740CB6" w:rsidRDefault="00740C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CAC35" w14:textId="11ACF579" w:rsidR="00541013" w:rsidRDefault="008E769E">
    <w:pPr>
      <w:pStyle w:val="Header"/>
    </w:pPr>
    <w:r w:rsidRPr="008E769E">
      <w:rPr>
        <w:noProof/>
      </w:rPr>
      <w:drawing>
        <wp:anchor distT="0" distB="0" distL="114300" distR="114300" simplePos="0" relativeHeight="251658240" behindDoc="1" locked="0" layoutInCell="1" allowOverlap="1" wp14:anchorId="425DFED7" wp14:editId="3351E738">
          <wp:simplePos x="0" y="0"/>
          <wp:positionH relativeFrom="column">
            <wp:posOffset>-50800</wp:posOffset>
          </wp:positionH>
          <wp:positionV relativeFrom="paragraph">
            <wp:posOffset>-353060</wp:posOffset>
          </wp:positionV>
          <wp:extent cx="1915200" cy="702000"/>
          <wp:effectExtent l="0" t="0" r="2540" b="0"/>
          <wp:wrapNone/>
          <wp:docPr id="14"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_Group_logo.pdf"/>
                  <pic:cNvPicPr/>
                </pic:nvPicPr>
                <pic:blipFill>
                  <a:blip r:embed="rId1">
                    <a:extLst>
                      <a:ext uri="{28A0092B-C50C-407E-A947-70E740481C1C}">
                        <a14:useLocalDpi xmlns:a14="http://schemas.microsoft.com/office/drawing/2010/main" val="0"/>
                      </a:ext>
                    </a:extLst>
                  </a:blip>
                  <a:stretch>
                    <a:fillRect/>
                  </a:stretch>
                </pic:blipFill>
                <pic:spPr>
                  <a:xfrm>
                    <a:off x="0" y="0"/>
                    <a:ext cx="1915200" cy="70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EFA76" w14:textId="00479C83" w:rsidR="00535847" w:rsidRDefault="00535847" w:rsidP="008E769E">
    <w:pPr>
      <w:pStyle w:val="Header"/>
      <w:jc w:val="right"/>
    </w:pPr>
  </w:p>
</w:hdr>
</file>

<file path=word/intelligence.xml><?xml version="1.0" encoding="utf-8"?>
<int:Intelligence xmlns:int="http://schemas.microsoft.com/office/intelligence/2019/intelligence">
  <int:IntelligenceSettings/>
  <int:Manifest>
    <int:WordHash hashCode="dHHwVDnS75LVIo" id="viPxgmqn"/>
  </int:Manifest>
  <int:Observations>
    <int:Content id="viPxgmqn">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93BC7"/>
    <w:multiLevelType w:val="hybridMultilevel"/>
    <w:tmpl w:val="68B8EE0C"/>
    <w:lvl w:ilvl="0" w:tplc="19E492C8">
      <w:start w:val="1"/>
      <w:numFmt w:val="bullet"/>
      <w:lvlText w:val=""/>
      <w:lvlJc w:val="left"/>
      <w:pPr>
        <w:ind w:left="360" w:hanging="360"/>
      </w:pPr>
      <w:rPr>
        <w:rFonts w:ascii="Symbol" w:hAnsi="Symbol" w:hint="default"/>
        <w:color w:val="D95E00" w:themeColor="accent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6FE79C4"/>
    <w:multiLevelType w:val="hybridMultilevel"/>
    <w:tmpl w:val="582605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86368EB"/>
    <w:multiLevelType w:val="hybridMultilevel"/>
    <w:tmpl w:val="9A7E47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FC5E85"/>
    <w:multiLevelType w:val="hybridMultilevel"/>
    <w:tmpl w:val="C34A88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2C55BF"/>
    <w:multiLevelType w:val="hybridMultilevel"/>
    <w:tmpl w:val="8E40D45A"/>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5" w15:restartNumberingAfterBreak="0">
    <w:nsid w:val="0C17780C"/>
    <w:multiLevelType w:val="hybridMultilevel"/>
    <w:tmpl w:val="8C6A5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1A3C06"/>
    <w:multiLevelType w:val="hybridMultilevel"/>
    <w:tmpl w:val="C7EE8536"/>
    <w:lvl w:ilvl="0" w:tplc="19E492C8">
      <w:start w:val="1"/>
      <w:numFmt w:val="bullet"/>
      <w:lvlText w:val=""/>
      <w:lvlJc w:val="left"/>
      <w:pPr>
        <w:ind w:left="360" w:hanging="360"/>
      </w:pPr>
      <w:rPr>
        <w:rFonts w:ascii="Symbol" w:hAnsi="Symbol" w:hint="default"/>
        <w:color w:val="D95E00"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E881B61"/>
    <w:multiLevelType w:val="hybridMultilevel"/>
    <w:tmpl w:val="29BA4B86"/>
    <w:lvl w:ilvl="0" w:tplc="FFFFFFFF">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677B7D"/>
    <w:multiLevelType w:val="hybridMultilevel"/>
    <w:tmpl w:val="5A90D41E"/>
    <w:lvl w:ilvl="0" w:tplc="AA4810B6">
      <w:start w:val="1"/>
      <w:numFmt w:val="bullet"/>
      <w:lvlText w:val=""/>
      <w:lvlJc w:val="left"/>
      <w:pPr>
        <w:ind w:left="720" w:hanging="360"/>
      </w:pPr>
      <w:rPr>
        <w:rFonts w:ascii="Symbol" w:hAnsi="Symbol" w:hint="default"/>
        <w:color w:val="D95E00" w:themeColor="accent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1F356B"/>
    <w:multiLevelType w:val="hybridMultilevel"/>
    <w:tmpl w:val="3C02AB28"/>
    <w:lvl w:ilvl="0" w:tplc="C0343EC4">
      <w:numFmt w:val="bullet"/>
      <w:lvlText w:val="•"/>
      <w:lvlJc w:val="left"/>
      <w:pPr>
        <w:ind w:left="720" w:hanging="360"/>
      </w:pPr>
      <w:rPr>
        <w:rFonts w:ascii="Lato" w:eastAsiaTheme="minorHAnsi" w:hAnsi="Lato" w:cs="Arial (Corpo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7743AD"/>
    <w:multiLevelType w:val="hybridMultilevel"/>
    <w:tmpl w:val="2B2A7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D028E6"/>
    <w:multiLevelType w:val="hybridMultilevel"/>
    <w:tmpl w:val="779CFF66"/>
    <w:lvl w:ilvl="0" w:tplc="B040F540">
      <w:start w:val="1"/>
      <w:numFmt w:val="bullet"/>
      <w:lvlText w:val=""/>
      <w:lvlJc w:val="left"/>
      <w:pPr>
        <w:ind w:left="720" w:hanging="360"/>
      </w:pPr>
      <w:rPr>
        <w:rFonts w:ascii="Symbol" w:hAnsi="Symbol" w:hint="default"/>
      </w:rPr>
    </w:lvl>
    <w:lvl w:ilvl="1" w:tplc="2AA0AEE0">
      <w:start w:val="1"/>
      <w:numFmt w:val="bullet"/>
      <w:lvlText w:val=""/>
      <w:lvlJc w:val="left"/>
      <w:pPr>
        <w:ind w:left="1440" w:hanging="360"/>
      </w:pPr>
      <w:rPr>
        <w:rFonts w:ascii="Symbol" w:hAnsi="Symbol" w:hint="default"/>
      </w:rPr>
    </w:lvl>
    <w:lvl w:ilvl="2" w:tplc="41F830A0">
      <w:start w:val="1"/>
      <w:numFmt w:val="bullet"/>
      <w:lvlText w:val=""/>
      <w:lvlJc w:val="left"/>
      <w:pPr>
        <w:ind w:left="2160" w:hanging="360"/>
      </w:pPr>
      <w:rPr>
        <w:rFonts w:ascii="Wingdings" w:hAnsi="Wingdings" w:hint="default"/>
      </w:rPr>
    </w:lvl>
    <w:lvl w:ilvl="3" w:tplc="DC0E9E20">
      <w:start w:val="1"/>
      <w:numFmt w:val="bullet"/>
      <w:lvlText w:val=""/>
      <w:lvlJc w:val="left"/>
      <w:pPr>
        <w:ind w:left="2880" w:hanging="360"/>
      </w:pPr>
      <w:rPr>
        <w:rFonts w:ascii="Symbol" w:hAnsi="Symbol" w:hint="default"/>
      </w:rPr>
    </w:lvl>
    <w:lvl w:ilvl="4" w:tplc="E1B22ED0">
      <w:start w:val="1"/>
      <w:numFmt w:val="bullet"/>
      <w:lvlText w:val="o"/>
      <w:lvlJc w:val="left"/>
      <w:pPr>
        <w:ind w:left="3600" w:hanging="360"/>
      </w:pPr>
      <w:rPr>
        <w:rFonts w:ascii="Courier New" w:hAnsi="Courier New" w:hint="default"/>
      </w:rPr>
    </w:lvl>
    <w:lvl w:ilvl="5" w:tplc="49FEFBDA">
      <w:start w:val="1"/>
      <w:numFmt w:val="bullet"/>
      <w:lvlText w:val=""/>
      <w:lvlJc w:val="left"/>
      <w:pPr>
        <w:ind w:left="4320" w:hanging="360"/>
      </w:pPr>
      <w:rPr>
        <w:rFonts w:ascii="Wingdings" w:hAnsi="Wingdings" w:hint="default"/>
      </w:rPr>
    </w:lvl>
    <w:lvl w:ilvl="6" w:tplc="8FAE6824">
      <w:start w:val="1"/>
      <w:numFmt w:val="bullet"/>
      <w:lvlText w:val=""/>
      <w:lvlJc w:val="left"/>
      <w:pPr>
        <w:ind w:left="5040" w:hanging="360"/>
      </w:pPr>
      <w:rPr>
        <w:rFonts w:ascii="Symbol" w:hAnsi="Symbol" w:hint="default"/>
      </w:rPr>
    </w:lvl>
    <w:lvl w:ilvl="7" w:tplc="B1B290A4">
      <w:start w:val="1"/>
      <w:numFmt w:val="bullet"/>
      <w:lvlText w:val="o"/>
      <w:lvlJc w:val="left"/>
      <w:pPr>
        <w:ind w:left="5760" w:hanging="360"/>
      </w:pPr>
      <w:rPr>
        <w:rFonts w:ascii="Courier New" w:hAnsi="Courier New" w:hint="default"/>
      </w:rPr>
    </w:lvl>
    <w:lvl w:ilvl="8" w:tplc="6AAA5450">
      <w:start w:val="1"/>
      <w:numFmt w:val="bullet"/>
      <w:lvlText w:val=""/>
      <w:lvlJc w:val="left"/>
      <w:pPr>
        <w:ind w:left="6480" w:hanging="360"/>
      </w:pPr>
      <w:rPr>
        <w:rFonts w:ascii="Wingdings" w:hAnsi="Wingdings" w:hint="default"/>
      </w:rPr>
    </w:lvl>
  </w:abstractNum>
  <w:abstractNum w:abstractNumId="12" w15:restartNumberingAfterBreak="0">
    <w:nsid w:val="1CB205B5"/>
    <w:multiLevelType w:val="hybridMultilevel"/>
    <w:tmpl w:val="823A64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3557B8"/>
    <w:multiLevelType w:val="hybridMultilevel"/>
    <w:tmpl w:val="D7BE0D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2757CCD"/>
    <w:multiLevelType w:val="hybridMultilevel"/>
    <w:tmpl w:val="FADA3954"/>
    <w:lvl w:ilvl="0" w:tplc="AA4810B6">
      <w:start w:val="1"/>
      <w:numFmt w:val="bullet"/>
      <w:lvlText w:val=""/>
      <w:lvlJc w:val="left"/>
      <w:pPr>
        <w:ind w:left="360" w:hanging="360"/>
      </w:pPr>
      <w:rPr>
        <w:rFonts w:ascii="Symbol" w:hAnsi="Symbol" w:hint="default"/>
        <w:color w:val="D95E00" w:themeColor="accent2"/>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15" w15:restartNumberingAfterBreak="0">
    <w:nsid w:val="33E06613"/>
    <w:multiLevelType w:val="multilevel"/>
    <w:tmpl w:val="60CCCF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0E6B9A"/>
    <w:multiLevelType w:val="hybridMultilevel"/>
    <w:tmpl w:val="835AAB8C"/>
    <w:lvl w:ilvl="0" w:tplc="AA4810B6">
      <w:start w:val="1"/>
      <w:numFmt w:val="bullet"/>
      <w:lvlText w:val=""/>
      <w:lvlJc w:val="left"/>
      <w:pPr>
        <w:ind w:left="720" w:hanging="360"/>
      </w:pPr>
      <w:rPr>
        <w:rFonts w:ascii="Symbol" w:hAnsi="Symbol" w:hint="default"/>
        <w:color w:val="D95E00"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6B59BC"/>
    <w:multiLevelType w:val="hybridMultilevel"/>
    <w:tmpl w:val="FFFFFFFF"/>
    <w:lvl w:ilvl="0" w:tplc="B6CE7E62">
      <w:start w:val="1"/>
      <w:numFmt w:val="bullet"/>
      <w:lvlText w:val=""/>
      <w:lvlJc w:val="left"/>
      <w:pPr>
        <w:ind w:left="360" w:hanging="360"/>
      </w:pPr>
      <w:rPr>
        <w:rFonts w:ascii="Symbol" w:hAnsi="Symbol" w:hint="default"/>
      </w:rPr>
    </w:lvl>
    <w:lvl w:ilvl="1" w:tplc="F0AEFF82">
      <w:start w:val="1"/>
      <w:numFmt w:val="bullet"/>
      <w:lvlText w:val="o"/>
      <w:lvlJc w:val="left"/>
      <w:pPr>
        <w:ind w:left="1080" w:hanging="360"/>
      </w:pPr>
      <w:rPr>
        <w:rFonts w:ascii="Courier New" w:hAnsi="Courier New" w:hint="default"/>
      </w:rPr>
    </w:lvl>
    <w:lvl w:ilvl="2" w:tplc="C9CE60CA">
      <w:start w:val="1"/>
      <w:numFmt w:val="bullet"/>
      <w:lvlText w:val=""/>
      <w:lvlJc w:val="left"/>
      <w:pPr>
        <w:ind w:left="1800" w:hanging="360"/>
      </w:pPr>
      <w:rPr>
        <w:rFonts w:ascii="Wingdings" w:hAnsi="Wingdings" w:hint="default"/>
      </w:rPr>
    </w:lvl>
    <w:lvl w:ilvl="3" w:tplc="934EB198">
      <w:start w:val="1"/>
      <w:numFmt w:val="bullet"/>
      <w:lvlText w:val=""/>
      <w:lvlJc w:val="left"/>
      <w:pPr>
        <w:ind w:left="2520" w:hanging="360"/>
      </w:pPr>
      <w:rPr>
        <w:rFonts w:ascii="Symbol" w:hAnsi="Symbol" w:hint="default"/>
      </w:rPr>
    </w:lvl>
    <w:lvl w:ilvl="4" w:tplc="83B89E36">
      <w:start w:val="1"/>
      <w:numFmt w:val="bullet"/>
      <w:lvlText w:val="o"/>
      <w:lvlJc w:val="left"/>
      <w:pPr>
        <w:ind w:left="3240" w:hanging="360"/>
      </w:pPr>
      <w:rPr>
        <w:rFonts w:ascii="Courier New" w:hAnsi="Courier New" w:hint="default"/>
      </w:rPr>
    </w:lvl>
    <w:lvl w:ilvl="5" w:tplc="E960C228">
      <w:start w:val="1"/>
      <w:numFmt w:val="bullet"/>
      <w:lvlText w:val=""/>
      <w:lvlJc w:val="left"/>
      <w:pPr>
        <w:ind w:left="3960" w:hanging="360"/>
      </w:pPr>
      <w:rPr>
        <w:rFonts w:ascii="Wingdings" w:hAnsi="Wingdings" w:hint="default"/>
      </w:rPr>
    </w:lvl>
    <w:lvl w:ilvl="6" w:tplc="2B90B15E">
      <w:start w:val="1"/>
      <w:numFmt w:val="bullet"/>
      <w:lvlText w:val=""/>
      <w:lvlJc w:val="left"/>
      <w:pPr>
        <w:ind w:left="4680" w:hanging="360"/>
      </w:pPr>
      <w:rPr>
        <w:rFonts w:ascii="Symbol" w:hAnsi="Symbol" w:hint="default"/>
      </w:rPr>
    </w:lvl>
    <w:lvl w:ilvl="7" w:tplc="010EBE46">
      <w:start w:val="1"/>
      <w:numFmt w:val="bullet"/>
      <w:lvlText w:val="o"/>
      <w:lvlJc w:val="left"/>
      <w:pPr>
        <w:ind w:left="5400" w:hanging="360"/>
      </w:pPr>
      <w:rPr>
        <w:rFonts w:ascii="Courier New" w:hAnsi="Courier New" w:hint="default"/>
      </w:rPr>
    </w:lvl>
    <w:lvl w:ilvl="8" w:tplc="25686D5C">
      <w:start w:val="1"/>
      <w:numFmt w:val="bullet"/>
      <w:lvlText w:val=""/>
      <w:lvlJc w:val="left"/>
      <w:pPr>
        <w:ind w:left="6120" w:hanging="360"/>
      </w:pPr>
      <w:rPr>
        <w:rFonts w:ascii="Wingdings" w:hAnsi="Wingdings" w:hint="default"/>
      </w:rPr>
    </w:lvl>
  </w:abstractNum>
  <w:abstractNum w:abstractNumId="18" w15:restartNumberingAfterBreak="0">
    <w:nsid w:val="39147AB2"/>
    <w:multiLevelType w:val="hybridMultilevel"/>
    <w:tmpl w:val="4D5AE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7418C8"/>
    <w:multiLevelType w:val="hybridMultilevel"/>
    <w:tmpl w:val="69DEC7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012C41"/>
    <w:multiLevelType w:val="hybridMultilevel"/>
    <w:tmpl w:val="FD5ECDDA"/>
    <w:lvl w:ilvl="0" w:tplc="AA4810B6">
      <w:start w:val="1"/>
      <w:numFmt w:val="bullet"/>
      <w:lvlText w:val=""/>
      <w:lvlJc w:val="left"/>
      <w:pPr>
        <w:ind w:left="720" w:hanging="360"/>
      </w:pPr>
      <w:rPr>
        <w:rFonts w:ascii="Symbol" w:hAnsi="Symbol" w:hint="default"/>
        <w:color w:val="D95E00" w:themeColor="accent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40062E"/>
    <w:multiLevelType w:val="hybridMultilevel"/>
    <w:tmpl w:val="7D3E4AC8"/>
    <w:lvl w:ilvl="0" w:tplc="AA4810B6">
      <w:start w:val="1"/>
      <w:numFmt w:val="bullet"/>
      <w:lvlText w:val=""/>
      <w:lvlJc w:val="left"/>
      <w:pPr>
        <w:ind w:left="720" w:hanging="360"/>
      </w:pPr>
      <w:rPr>
        <w:rFonts w:ascii="Symbol" w:hAnsi="Symbol" w:hint="default"/>
        <w:color w:val="D95E00" w:themeColor="accent2"/>
      </w:rPr>
    </w:lvl>
    <w:lvl w:ilvl="1" w:tplc="42F63DDA">
      <w:numFmt w:val="bullet"/>
      <w:lvlText w:val="•"/>
      <w:lvlJc w:val="left"/>
      <w:pPr>
        <w:ind w:left="1440" w:hanging="360"/>
      </w:pPr>
      <w:rPr>
        <w:rFonts w:ascii="Lato" w:eastAsiaTheme="minorHAnsi" w:hAnsi="Lato" w:cs="Arial (Corpo C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804C83"/>
    <w:multiLevelType w:val="hybridMultilevel"/>
    <w:tmpl w:val="FA8A1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B22D10"/>
    <w:multiLevelType w:val="hybridMultilevel"/>
    <w:tmpl w:val="008AEE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1322AF6"/>
    <w:multiLevelType w:val="hybridMultilevel"/>
    <w:tmpl w:val="DFFC61E2"/>
    <w:lvl w:ilvl="0" w:tplc="08090001">
      <w:start w:val="1"/>
      <w:numFmt w:val="bullet"/>
      <w:lvlText w:val=""/>
      <w:lvlJc w:val="left"/>
      <w:pPr>
        <w:ind w:left="720" w:hanging="360"/>
      </w:pPr>
      <w:rPr>
        <w:rFonts w:ascii="Symbol" w:hAnsi="Symbol" w:hint="default"/>
      </w:rPr>
    </w:lvl>
    <w:lvl w:ilvl="1" w:tplc="7FE4D980">
      <w:numFmt w:val="bullet"/>
      <w:lvlText w:val="•"/>
      <w:lvlJc w:val="left"/>
      <w:pPr>
        <w:ind w:left="1440" w:hanging="360"/>
      </w:pPr>
      <w:rPr>
        <w:rFonts w:ascii="Questrial" w:eastAsiaTheme="minorHAnsi" w:hAnsi="Questrial" w:cs="Quest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ED1BE4"/>
    <w:multiLevelType w:val="hybridMultilevel"/>
    <w:tmpl w:val="833E5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5D473C"/>
    <w:multiLevelType w:val="hybridMultilevel"/>
    <w:tmpl w:val="F904AD86"/>
    <w:lvl w:ilvl="0" w:tplc="86FA9702">
      <w:start w:val="1"/>
      <w:numFmt w:val="decimal"/>
      <w:lvlText w:val="%1."/>
      <w:lvlJc w:val="left"/>
      <w:pPr>
        <w:ind w:left="720" w:hanging="360"/>
      </w:pPr>
    </w:lvl>
    <w:lvl w:ilvl="1" w:tplc="C172D160">
      <w:start w:val="1"/>
      <w:numFmt w:val="lowerLetter"/>
      <w:lvlText w:val="%2."/>
      <w:lvlJc w:val="left"/>
      <w:pPr>
        <w:ind w:left="1440" w:hanging="360"/>
      </w:pPr>
    </w:lvl>
    <w:lvl w:ilvl="2" w:tplc="C63C8080">
      <w:start w:val="1"/>
      <w:numFmt w:val="lowerRoman"/>
      <w:lvlText w:val="%3."/>
      <w:lvlJc w:val="right"/>
      <w:pPr>
        <w:ind w:left="2160" w:hanging="180"/>
      </w:pPr>
    </w:lvl>
    <w:lvl w:ilvl="3" w:tplc="1840AB9A">
      <w:start w:val="1"/>
      <w:numFmt w:val="decimal"/>
      <w:lvlText w:val="%4."/>
      <w:lvlJc w:val="left"/>
      <w:pPr>
        <w:ind w:left="2880" w:hanging="360"/>
      </w:pPr>
    </w:lvl>
    <w:lvl w:ilvl="4" w:tplc="D812D508">
      <w:start w:val="1"/>
      <w:numFmt w:val="lowerLetter"/>
      <w:lvlText w:val="%5."/>
      <w:lvlJc w:val="left"/>
      <w:pPr>
        <w:ind w:left="3600" w:hanging="360"/>
      </w:pPr>
    </w:lvl>
    <w:lvl w:ilvl="5" w:tplc="0D249562">
      <w:start w:val="1"/>
      <w:numFmt w:val="lowerRoman"/>
      <w:lvlText w:val="%6."/>
      <w:lvlJc w:val="right"/>
      <w:pPr>
        <w:ind w:left="4320" w:hanging="180"/>
      </w:pPr>
    </w:lvl>
    <w:lvl w:ilvl="6" w:tplc="6054D7F0">
      <w:start w:val="1"/>
      <w:numFmt w:val="decimal"/>
      <w:lvlText w:val="%7."/>
      <w:lvlJc w:val="left"/>
      <w:pPr>
        <w:ind w:left="5040" w:hanging="360"/>
      </w:pPr>
    </w:lvl>
    <w:lvl w:ilvl="7" w:tplc="A9B65FF8">
      <w:start w:val="1"/>
      <w:numFmt w:val="lowerLetter"/>
      <w:lvlText w:val="%8."/>
      <w:lvlJc w:val="left"/>
      <w:pPr>
        <w:ind w:left="5760" w:hanging="360"/>
      </w:pPr>
    </w:lvl>
    <w:lvl w:ilvl="8" w:tplc="113ED632">
      <w:start w:val="1"/>
      <w:numFmt w:val="lowerRoman"/>
      <w:lvlText w:val="%9."/>
      <w:lvlJc w:val="right"/>
      <w:pPr>
        <w:ind w:left="6480" w:hanging="180"/>
      </w:pPr>
    </w:lvl>
  </w:abstractNum>
  <w:abstractNum w:abstractNumId="27" w15:restartNumberingAfterBreak="0">
    <w:nsid w:val="5AD43719"/>
    <w:multiLevelType w:val="hybridMultilevel"/>
    <w:tmpl w:val="4ADAF86C"/>
    <w:lvl w:ilvl="0" w:tplc="00343952">
      <w:numFmt w:val="bullet"/>
      <w:lvlText w:val=""/>
      <w:lvlJc w:val="left"/>
      <w:pPr>
        <w:ind w:left="720" w:hanging="360"/>
      </w:pPr>
      <w:rPr>
        <w:rFonts w:ascii="Symbol" w:eastAsiaTheme="minorHAnsi" w:hAnsi="Symbol" w:cs="Arial (Corpo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256D73"/>
    <w:multiLevelType w:val="hybridMultilevel"/>
    <w:tmpl w:val="5D66A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6902CB"/>
    <w:multiLevelType w:val="hybridMultilevel"/>
    <w:tmpl w:val="D64E163C"/>
    <w:lvl w:ilvl="0" w:tplc="D7847EE2">
      <w:numFmt w:val="bullet"/>
      <w:lvlText w:val="-"/>
      <w:lvlJc w:val="left"/>
      <w:pPr>
        <w:ind w:left="415" w:hanging="360"/>
      </w:pPr>
      <w:rPr>
        <w:rFonts w:ascii="Lato" w:eastAsiaTheme="minorHAnsi" w:hAnsi="Lato" w:cs="Calibri" w:hint="default"/>
      </w:rPr>
    </w:lvl>
    <w:lvl w:ilvl="1" w:tplc="08090003" w:tentative="1">
      <w:start w:val="1"/>
      <w:numFmt w:val="bullet"/>
      <w:lvlText w:val="o"/>
      <w:lvlJc w:val="left"/>
      <w:pPr>
        <w:ind w:left="1135" w:hanging="360"/>
      </w:pPr>
      <w:rPr>
        <w:rFonts w:ascii="Courier New" w:hAnsi="Courier New" w:cs="Courier New" w:hint="default"/>
      </w:rPr>
    </w:lvl>
    <w:lvl w:ilvl="2" w:tplc="08090005" w:tentative="1">
      <w:start w:val="1"/>
      <w:numFmt w:val="bullet"/>
      <w:lvlText w:val=""/>
      <w:lvlJc w:val="left"/>
      <w:pPr>
        <w:ind w:left="1855" w:hanging="360"/>
      </w:pPr>
      <w:rPr>
        <w:rFonts w:ascii="Wingdings" w:hAnsi="Wingdings" w:hint="default"/>
      </w:rPr>
    </w:lvl>
    <w:lvl w:ilvl="3" w:tplc="08090001" w:tentative="1">
      <w:start w:val="1"/>
      <w:numFmt w:val="bullet"/>
      <w:lvlText w:val=""/>
      <w:lvlJc w:val="left"/>
      <w:pPr>
        <w:ind w:left="2575" w:hanging="360"/>
      </w:pPr>
      <w:rPr>
        <w:rFonts w:ascii="Symbol" w:hAnsi="Symbol" w:hint="default"/>
      </w:rPr>
    </w:lvl>
    <w:lvl w:ilvl="4" w:tplc="08090003" w:tentative="1">
      <w:start w:val="1"/>
      <w:numFmt w:val="bullet"/>
      <w:lvlText w:val="o"/>
      <w:lvlJc w:val="left"/>
      <w:pPr>
        <w:ind w:left="3295" w:hanging="360"/>
      </w:pPr>
      <w:rPr>
        <w:rFonts w:ascii="Courier New" w:hAnsi="Courier New" w:cs="Courier New" w:hint="default"/>
      </w:rPr>
    </w:lvl>
    <w:lvl w:ilvl="5" w:tplc="08090005" w:tentative="1">
      <w:start w:val="1"/>
      <w:numFmt w:val="bullet"/>
      <w:lvlText w:val=""/>
      <w:lvlJc w:val="left"/>
      <w:pPr>
        <w:ind w:left="4015" w:hanging="360"/>
      </w:pPr>
      <w:rPr>
        <w:rFonts w:ascii="Wingdings" w:hAnsi="Wingdings" w:hint="default"/>
      </w:rPr>
    </w:lvl>
    <w:lvl w:ilvl="6" w:tplc="08090001" w:tentative="1">
      <w:start w:val="1"/>
      <w:numFmt w:val="bullet"/>
      <w:lvlText w:val=""/>
      <w:lvlJc w:val="left"/>
      <w:pPr>
        <w:ind w:left="4735" w:hanging="360"/>
      </w:pPr>
      <w:rPr>
        <w:rFonts w:ascii="Symbol" w:hAnsi="Symbol" w:hint="default"/>
      </w:rPr>
    </w:lvl>
    <w:lvl w:ilvl="7" w:tplc="08090003" w:tentative="1">
      <w:start w:val="1"/>
      <w:numFmt w:val="bullet"/>
      <w:lvlText w:val="o"/>
      <w:lvlJc w:val="left"/>
      <w:pPr>
        <w:ind w:left="5455" w:hanging="360"/>
      </w:pPr>
      <w:rPr>
        <w:rFonts w:ascii="Courier New" w:hAnsi="Courier New" w:cs="Courier New" w:hint="default"/>
      </w:rPr>
    </w:lvl>
    <w:lvl w:ilvl="8" w:tplc="08090005" w:tentative="1">
      <w:start w:val="1"/>
      <w:numFmt w:val="bullet"/>
      <w:lvlText w:val=""/>
      <w:lvlJc w:val="left"/>
      <w:pPr>
        <w:ind w:left="6175" w:hanging="360"/>
      </w:pPr>
      <w:rPr>
        <w:rFonts w:ascii="Wingdings" w:hAnsi="Wingdings" w:hint="default"/>
      </w:rPr>
    </w:lvl>
  </w:abstractNum>
  <w:abstractNum w:abstractNumId="30" w15:restartNumberingAfterBreak="0">
    <w:nsid w:val="6A0E68D0"/>
    <w:multiLevelType w:val="multilevel"/>
    <w:tmpl w:val="6FDE27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D466AB"/>
    <w:multiLevelType w:val="hybridMultilevel"/>
    <w:tmpl w:val="03AE9C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40D5F9A"/>
    <w:multiLevelType w:val="hybridMultilevel"/>
    <w:tmpl w:val="D8B4E982"/>
    <w:lvl w:ilvl="0" w:tplc="D7847EE2">
      <w:numFmt w:val="bullet"/>
      <w:lvlText w:val="-"/>
      <w:lvlJc w:val="left"/>
      <w:pPr>
        <w:ind w:left="415" w:hanging="360"/>
      </w:pPr>
      <w:rPr>
        <w:rFonts w:ascii="Lato" w:eastAsiaTheme="minorHAnsi" w:hAnsi="Lato"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C86A44"/>
    <w:multiLevelType w:val="hybridMultilevel"/>
    <w:tmpl w:val="F01AAD96"/>
    <w:lvl w:ilvl="0" w:tplc="19E492C8">
      <w:start w:val="1"/>
      <w:numFmt w:val="bullet"/>
      <w:lvlText w:val=""/>
      <w:lvlJc w:val="left"/>
      <w:pPr>
        <w:ind w:left="360" w:hanging="360"/>
      </w:pPr>
      <w:rPr>
        <w:rFonts w:ascii="Symbol" w:hAnsi="Symbol" w:hint="default"/>
        <w:color w:val="D95E00" w:themeColor="accent2"/>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34" w15:restartNumberingAfterBreak="0">
    <w:nsid w:val="79E87B9A"/>
    <w:multiLevelType w:val="hybridMultilevel"/>
    <w:tmpl w:val="0C5806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AD757BB"/>
    <w:multiLevelType w:val="hybridMultilevel"/>
    <w:tmpl w:val="B8123A30"/>
    <w:lvl w:ilvl="0" w:tplc="08090001">
      <w:start w:val="1"/>
      <w:numFmt w:val="bullet"/>
      <w:lvlText w:val=""/>
      <w:lvlJc w:val="left"/>
      <w:pPr>
        <w:ind w:left="415" w:hanging="360"/>
      </w:pPr>
      <w:rPr>
        <w:rFonts w:ascii="Symbol" w:hAnsi="Symbol" w:hint="default"/>
      </w:rPr>
    </w:lvl>
    <w:lvl w:ilvl="1" w:tplc="FFFFFFFF" w:tentative="1">
      <w:start w:val="1"/>
      <w:numFmt w:val="bullet"/>
      <w:lvlText w:val="o"/>
      <w:lvlJc w:val="left"/>
      <w:pPr>
        <w:ind w:left="1135" w:hanging="360"/>
      </w:pPr>
      <w:rPr>
        <w:rFonts w:ascii="Courier New" w:hAnsi="Courier New" w:cs="Courier New" w:hint="default"/>
      </w:rPr>
    </w:lvl>
    <w:lvl w:ilvl="2" w:tplc="FFFFFFFF" w:tentative="1">
      <w:start w:val="1"/>
      <w:numFmt w:val="bullet"/>
      <w:lvlText w:val=""/>
      <w:lvlJc w:val="left"/>
      <w:pPr>
        <w:ind w:left="1855" w:hanging="360"/>
      </w:pPr>
      <w:rPr>
        <w:rFonts w:ascii="Wingdings" w:hAnsi="Wingdings" w:hint="default"/>
      </w:rPr>
    </w:lvl>
    <w:lvl w:ilvl="3" w:tplc="FFFFFFFF" w:tentative="1">
      <w:start w:val="1"/>
      <w:numFmt w:val="bullet"/>
      <w:lvlText w:val=""/>
      <w:lvlJc w:val="left"/>
      <w:pPr>
        <w:ind w:left="2575" w:hanging="360"/>
      </w:pPr>
      <w:rPr>
        <w:rFonts w:ascii="Symbol" w:hAnsi="Symbol" w:hint="default"/>
      </w:rPr>
    </w:lvl>
    <w:lvl w:ilvl="4" w:tplc="FFFFFFFF" w:tentative="1">
      <w:start w:val="1"/>
      <w:numFmt w:val="bullet"/>
      <w:lvlText w:val="o"/>
      <w:lvlJc w:val="left"/>
      <w:pPr>
        <w:ind w:left="3295" w:hanging="360"/>
      </w:pPr>
      <w:rPr>
        <w:rFonts w:ascii="Courier New" w:hAnsi="Courier New" w:cs="Courier New" w:hint="default"/>
      </w:rPr>
    </w:lvl>
    <w:lvl w:ilvl="5" w:tplc="FFFFFFFF" w:tentative="1">
      <w:start w:val="1"/>
      <w:numFmt w:val="bullet"/>
      <w:lvlText w:val=""/>
      <w:lvlJc w:val="left"/>
      <w:pPr>
        <w:ind w:left="4015" w:hanging="360"/>
      </w:pPr>
      <w:rPr>
        <w:rFonts w:ascii="Wingdings" w:hAnsi="Wingdings" w:hint="default"/>
      </w:rPr>
    </w:lvl>
    <w:lvl w:ilvl="6" w:tplc="FFFFFFFF" w:tentative="1">
      <w:start w:val="1"/>
      <w:numFmt w:val="bullet"/>
      <w:lvlText w:val=""/>
      <w:lvlJc w:val="left"/>
      <w:pPr>
        <w:ind w:left="4735" w:hanging="360"/>
      </w:pPr>
      <w:rPr>
        <w:rFonts w:ascii="Symbol" w:hAnsi="Symbol" w:hint="default"/>
      </w:rPr>
    </w:lvl>
    <w:lvl w:ilvl="7" w:tplc="FFFFFFFF" w:tentative="1">
      <w:start w:val="1"/>
      <w:numFmt w:val="bullet"/>
      <w:lvlText w:val="o"/>
      <w:lvlJc w:val="left"/>
      <w:pPr>
        <w:ind w:left="5455" w:hanging="360"/>
      </w:pPr>
      <w:rPr>
        <w:rFonts w:ascii="Courier New" w:hAnsi="Courier New" w:cs="Courier New" w:hint="default"/>
      </w:rPr>
    </w:lvl>
    <w:lvl w:ilvl="8" w:tplc="FFFFFFFF" w:tentative="1">
      <w:start w:val="1"/>
      <w:numFmt w:val="bullet"/>
      <w:lvlText w:val=""/>
      <w:lvlJc w:val="left"/>
      <w:pPr>
        <w:ind w:left="6175" w:hanging="360"/>
      </w:pPr>
      <w:rPr>
        <w:rFonts w:ascii="Wingdings" w:hAnsi="Wingdings" w:hint="default"/>
      </w:rPr>
    </w:lvl>
  </w:abstractNum>
  <w:abstractNum w:abstractNumId="36" w15:restartNumberingAfterBreak="0">
    <w:nsid w:val="7E821B7C"/>
    <w:multiLevelType w:val="hybridMultilevel"/>
    <w:tmpl w:val="4866D63A"/>
    <w:lvl w:ilvl="0" w:tplc="1C1CDC6A">
      <w:start w:val="1"/>
      <w:numFmt w:val="bullet"/>
      <w:lvlText w:val=""/>
      <w:lvlJc w:val="left"/>
      <w:pPr>
        <w:ind w:left="720" w:hanging="360"/>
      </w:pPr>
      <w:rPr>
        <w:rFonts w:ascii="Symbol" w:hAnsi="Symbol" w:hint="default"/>
      </w:rPr>
    </w:lvl>
    <w:lvl w:ilvl="1" w:tplc="8612C56A">
      <w:start w:val="1"/>
      <w:numFmt w:val="lowerLetter"/>
      <w:lvlText w:val="%2."/>
      <w:lvlJc w:val="left"/>
      <w:pPr>
        <w:ind w:left="1440" w:hanging="360"/>
      </w:pPr>
    </w:lvl>
    <w:lvl w:ilvl="2" w:tplc="1A2A43AC">
      <w:start w:val="1"/>
      <w:numFmt w:val="bullet"/>
      <w:lvlText w:val=""/>
      <w:lvlJc w:val="left"/>
      <w:pPr>
        <w:ind w:left="2160" w:hanging="360"/>
      </w:pPr>
      <w:rPr>
        <w:rFonts w:ascii="Wingdings" w:hAnsi="Wingdings" w:hint="default"/>
      </w:rPr>
    </w:lvl>
    <w:lvl w:ilvl="3" w:tplc="7B38822A">
      <w:start w:val="1"/>
      <w:numFmt w:val="bullet"/>
      <w:lvlText w:val=""/>
      <w:lvlJc w:val="left"/>
      <w:pPr>
        <w:ind w:left="2880" w:hanging="360"/>
      </w:pPr>
      <w:rPr>
        <w:rFonts w:ascii="Symbol" w:hAnsi="Symbol" w:hint="default"/>
      </w:rPr>
    </w:lvl>
    <w:lvl w:ilvl="4" w:tplc="1A4E920C">
      <w:start w:val="1"/>
      <w:numFmt w:val="bullet"/>
      <w:lvlText w:val="o"/>
      <w:lvlJc w:val="left"/>
      <w:pPr>
        <w:ind w:left="3600" w:hanging="360"/>
      </w:pPr>
      <w:rPr>
        <w:rFonts w:ascii="Courier New" w:hAnsi="Courier New" w:hint="default"/>
      </w:rPr>
    </w:lvl>
    <w:lvl w:ilvl="5" w:tplc="5318585A">
      <w:start w:val="1"/>
      <w:numFmt w:val="bullet"/>
      <w:lvlText w:val=""/>
      <w:lvlJc w:val="left"/>
      <w:pPr>
        <w:ind w:left="4320" w:hanging="360"/>
      </w:pPr>
      <w:rPr>
        <w:rFonts w:ascii="Wingdings" w:hAnsi="Wingdings" w:hint="default"/>
      </w:rPr>
    </w:lvl>
    <w:lvl w:ilvl="6" w:tplc="FB2A0110">
      <w:start w:val="1"/>
      <w:numFmt w:val="bullet"/>
      <w:lvlText w:val=""/>
      <w:lvlJc w:val="left"/>
      <w:pPr>
        <w:ind w:left="5040" w:hanging="360"/>
      </w:pPr>
      <w:rPr>
        <w:rFonts w:ascii="Symbol" w:hAnsi="Symbol" w:hint="default"/>
      </w:rPr>
    </w:lvl>
    <w:lvl w:ilvl="7" w:tplc="279A8A9E">
      <w:start w:val="1"/>
      <w:numFmt w:val="bullet"/>
      <w:lvlText w:val="o"/>
      <w:lvlJc w:val="left"/>
      <w:pPr>
        <w:ind w:left="5760" w:hanging="360"/>
      </w:pPr>
      <w:rPr>
        <w:rFonts w:ascii="Courier New" w:hAnsi="Courier New" w:hint="default"/>
      </w:rPr>
    </w:lvl>
    <w:lvl w:ilvl="8" w:tplc="6B7E57F2">
      <w:start w:val="1"/>
      <w:numFmt w:val="bullet"/>
      <w:lvlText w:val=""/>
      <w:lvlJc w:val="left"/>
      <w:pPr>
        <w:ind w:left="6480" w:hanging="360"/>
      </w:pPr>
      <w:rPr>
        <w:rFonts w:ascii="Wingdings" w:hAnsi="Wingdings" w:hint="default"/>
      </w:rPr>
    </w:lvl>
  </w:abstractNum>
  <w:num w:numId="1" w16cid:durableId="1490169932">
    <w:abstractNumId w:val="17"/>
  </w:num>
  <w:num w:numId="2" w16cid:durableId="246235931">
    <w:abstractNumId w:val="26"/>
  </w:num>
  <w:num w:numId="3" w16cid:durableId="240985824">
    <w:abstractNumId w:val="36"/>
  </w:num>
  <w:num w:numId="4" w16cid:durableId="982538839">
    <w:abstractNumId w:val="11"/>
  </w:num>
  <w:num w:numId="5" w16cid:durableId="969630381">
    <w:abstractNumId w:val="12"/>
  </w:num>
  <w:num w:numId="6" w16cid:durableId="279730417">
    <w:abstractNumId w:val="3"/>
  </w:num>
  <w:num w:numId="7" w16cid:durableId="1812406670">
    <w:abstractNumId w:val="34"/>
  </w:num>
  <w:num w:numId="8" w16cid:durableId="766845336">
    <w:abstractNumId w:val="19"/>
  </w:num>
  <w:num w:numId="9" w16cid:durableId="1471748221">
    <w:abstractNumId w:val="4"/>
  </w:num>
  <w:num w:numId="10" w16cid:durableId="1685089623">
    <w:abstractNumId w:val="18"/>
  </w:num>
  <w:num w:numId="11" w16cid:durableId="792745493">
    <w:abstractNumId w:val="15"/>
  </w:num>
  <w:num w:numId="12" w16cid:durableId="47459467">
    <w:abstractNumId w:val="30"/>
  </w:num>
  <w:num w:numId="13" w16cid:durableId="2087604815">
    <w:abstractNumId w:val="10"/>
  </w:num>
  <w:num w:numId="14" w16cid:durableId="1247155015">
    <w:abstractNumId w:val="25"/>
  </w:num>
  <w:num w:numId="15" w16cid:durableId="569846200">
    <w:abstractNumId w:val="23"/>
  </w:num>
  <w:num w:numId="16" w16cid:durableId="836044917">
    <w:abstractNumId w:val="2"/>
  </w:num>
  <w:num w:numId="17" w16cid:durableId="1306278809">
    <w:abstractNumId w:val="29"/>
  </w:num>
  <w:num w:numId="18" w16cid:durableId="126777420">
    <w:abstractNumId w:val="32"/>
  </w:num>
  <w:num w:numId="19" w16cid:durableId="1866821437">
    <w:abstractNumId w:val="35"/>
  </w:num>
  <w:num w:numId="20" w16cid:durableId="129592651">
    <w:abstractNumId w:val="33"/>
  </w:num>
  <w:num w:numId="21" w16cid:durableId="1230186286">
    <w:abstractNumId w:val="14"/>
  </w:num>
  <w:num w:numId="22" w16cid:durableId="2092120955">
    <w:abstractNumId w:val="8"/>
  </w:num>
  <w:num w:numId="23" w16cid:durableId="920526040">
    <w:abstractNumId w:val="22"/>
  </w:num>
  <w:num w:numId="24" w16cid:durableId="244458573">
    <w:abstractNumId w:val="9"/>
  </w:num>
  <w:num w:numId="25" w16cid:durableId="1059786507">
    <w:abstractNumId w:val="24"/>
  </w:num>
  <w:num w:numId="26" w16cid:durableId="444497734">
    <w:abstractNumId w:val="27"/>
  </w:num>
  <w:num w:numId="27" w16cid:durableId="2068331337">
    <w:abstractNumId w:val="7"/>
  </w:num>
  <w:num w:numId="28" w16cid:durableId="1332677526">
    <w:abstractNumId w:val="20"/>
  </w:num>
  <w:num w:numId="29" w16cid:durableId="697894950">
    <w:abstractNumId w:val="28"/>
  </w:num>
  <w:num w:numId="30" w16cid:durableId="1170024513">
    <w:abstractNumId w:val="31"/>
  </w:num>
  <w:num w:numId="31" w16cid:durableId="1586525216">
    <w:abstractNumId w:val="13"/>
  </w:num>
  <w:num w:numId="32" w16cid:durableId="633145952">
    <w:abstractNumId w:val="21"/>
  </w:num>
  <w:num w:numId="33" w16cid:durableId="197664053">
    <w:abstractNumId w:val="16"/>
  </w:num>
  <w:num w:numId="34" w16cid:durableId="125317129">
    <w:abstractNumId w:val="5"/>
  </w:num>
  <w:num w:numId="35" w16cid:durableId="1722250338">
    <w:abstractNumId w:val="6"/>
  </w:num>
  <w:num w:numId="36" w16cid:durableId="1430155648">
    <w:abstractNumId w:val="1"/>
  </w:num>
  <w:num w:numId="37" w16cid:durableId="189994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TrueTypeFonts/>
  <w:saveSubsetFonts/>
  <w:proofState w:spelling="clean"/>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UwMzc2NzY1NjQxMjdV0lEKTi0uzszPAykwNK4FAM0hku0tAAAA"/>
  </w:docVars>
  <w:rsids>
    <w:rsidRoot w:val="00D05FA2"/>
    <w:rsid w:val="00004C58"/>
    <w:rsid w:val="00005CD8"/>
    <w:rsid w:val="0000644C"/>
    <w:rsid w:val="000168E5"/>
    <w:rsid w:val="000208C9"/>
    <w:rsid w:val="00020D5E"/>
    <w:rsid w:val="00026B15"/>
    <w:rsid w:val="0002776F"/>
    <w:rsid w:val="00027C74"/>
    <w:rsid w:val="00032599"/>
    <w:rsid w:val="00033FC3"/>
    <w:rsid w:val="00034B92"/>
    <w:rsid w:val="00036333"/>
    <w:rsid w:val="00036EDE"/>
    <w:rsid w:val="00037A28"/>
    <w:rsid w:val="0004554B"/>
    <w:rsid w:val="00046DE1"/>
    <w:rsid w:val="00050A57"/>
    <w:rsid w:val="000530F8"/>
    <w:rsid w:val="00060E49"/>
    <w:rsid w:val="00062D09"/>
    <w:rsid w:val="00063AAD"/>
    <w:rsid w:val="000670B9"/>
    <w:rsid w:val="0007182E"/>
    <w:rsid w:val="00076C99"/>
    <w:rsid w:val="00080382"/>
    <w:rsid w:val="000817C8"/>
    <w:rsid w:val="00081B1A"/>
    <w:rsid w:val="00086074"/>
    <w:rsid w:val="0009127D"/>
    <w:rsid w:val="00091CD1"/>
    <w:rsid w:val="00092867"/>
    <w:rsid w:val="00093AEE"/>
    <w:rsid w:val="00094060"/>
    <w:rsid w:val="0009453A"/>
    <w:rsid w:val="00096377"/>
    <w:rsid w:val="00096750"/>
    <w:rsid w:val="00097075"/>
    <w:rsid w:val="000973EF"/>
    <w:rsid w:val="00097486"/>
    <w:rsid w:val="000A29EF"/>
    <w:rsid w:val="000A615A"/>
    <w:rsid w:val="000A6B02"/>
    <w:rsid w:val="000B12B7"/>
    <w:rsid w:val="000B444A"/>
    <w:rsid w:val="000B6DF5"/>
    <w:rsid w:val="000C2E03"/>
    <w:rsid w:val="000D0139"/>
    <w:rsid w:val="000D2040"/>
    <w:rsid w:val="000D27D0"/>
    <w:rsid w:val="000D2F77"/>
    <w:rsid w:val="000D38E7"/>
    <w:rsid w:val="000D3F33"/>
    <w:rsid w:val="000D6D44"/>
    <w:rsid w:val="000E23AE"/>
    <w:rsid w:val="000E3625"/>
    <w:rsid w:val="000F28D0"/>
    <w:rsid w:val="000F2E2F"/>
    <w:rsid w:val="000F3561"/>
    <w:rsid w:val="000F68C2"/>
    <w:rsid w:val="00100F0B"/>
    <w:rsid w:val="0010255E"/>
    <w:rsid w:val="00104DFD"/>
    <w:rsid w:val="001050D5"/>
    <w:rsid w:val="001059A5"/>
    <w:rsid w:val="001100AC"/>
    <w:rsid w:val="00110BEE"/>
    <w:rsid w:val="00110EDE"/>
    <w:rsid w:val="00111EA3"/>
    <w:rsid w:val="0011219D"/>
    <w:rsid w:val="00112463"/>
    <w:rsid w:val="00126309"/>
    <w:rsid w:val="00131CC5"/>
    <w:rsid w:val="001323A7"/>
    <w:rsid w:val="00137437"/>
    <w:rsid w:val="001413DC"/>
    <w:rsid w:val="001449D8"/>
    <w:rsid w:val="00145DFC"/>
    <w:rsid w:val="001467D7"/>
    <w:rsid w:val="00147194"/>
    <w:rsid w:val="001536ED"/>
    <w:rsid w:val="00156259"/>
    <w:rsid w:val="001565EB"/>
    <w:rsid w:val="00167219"/>
    <w:rsid w:val="00170EF3"/>
    <w:rsid w:val="00172C4A"/>
    <w:rsid w:val="0017343F"/>
    <w:rsid w:val="0017486B"/>
    <w:rsid w:val="0017526D"/>
    <w:rsid w:val="00182DD4"/>
    <w:rsid w:val="00184D85"/>
    <w:rsid w:val="001879D6"/>
    <w:rsid w:val="001B03C4"/>
    <w:rsid w:val="001B0F7E"/>
    <w:rsid w:val="001B3F37"/>
    <w:rsid w:val="001B44F4"/>
    <w:rsid w:val="001B450A"/>
    <w:rsid w:val="001B4C0C"/>
    <w:rsid w:val="001B4C23"/>
    <w:rsid w:val="001C05EC"/>
    <w:rsid w:val="001C2EEC"/>
    <w:rsid w:val="001C2F68"/>
    <w:rsid w:val="001C4A05"/>
    <w:rsid w:val="001C4DC4"/>
    <w:rsid w:val="001D0F57"/>
    <w:rsid w:val="001D3F22"/>
    <w:rsid w:val="001D790E"/>
    <w:rsid w:val="001E0F66"/>
    <w:rsid w:val="001E12BD"/>
    <w:rsid w:val="001E25BB"/>
    <w:rsid w:val="001E61E4"/>
    <w:rsid w:val="001F3533"/>
    <w:rsid w:val="001F387D"/>
    <w:rsid w:val="001F5C9D"/>
    <w:rsid w:val="00202B02"/>
    <w:rsid w:val="002033E0"/>
    <w:rsid w:val="0020404A"/>
    <w:rsid w:val="00204B2B"/>
    <w:rsid w:val="00206BD3"/>
    <w:rsid w:val="00212A00"/>
    <w:rsid w:val="00214513"/>
    <w:rsid w:val="00220AE3"/>
    <w:rsid w:val="002213BF"/>
    <w:rsid w:val="00222A78"/>
    <w:rsid w:val="002257E6"/>
    <w:rsid w:val="00231641"/>
    <w:rsid w:val="002328EA"/>
    <w:rsid w:val="00232F7D"/>
    <w:rsid w:val="002344F6"/>
    <w:rsid w:val="00244825"/>
    <w:rsid w:val="002461D0"/>
    <w:rsid w:val="0024769E"/>
    <w:rsid w:val="00250797"/>
    <w:rsid w:val="00261725"/>
    <w:rsid w:val="00261791"/>
    <w:rsid w:val="00261FBC"/>
    <w:rsid w:val="002628A6"/>
    <w:rsid w:val="00262959"/>
    <w:rsid w:val="002657EC"/>
    <w:rsid w:val="00271BBA"/>
    <w:rsid w:val="00273C10"/>
    <w:rsid w:val="00273FEC"/>
    <w:rsid w:val="00275E2D"/>
    <w:rsid w:val="00281AC8"/>
    <w:rsid w:val="00282982"/>
    <w:rsid w:val="002841C4"/>
    <w:rsid w:val="002848CB"/>
    <w:rsid w:val="00290848"/>
    <w:rsid w:val="002908F7"/>
    <w:rsid w:val="00290F60"/>
    <w:rsid w:val="00294FB2"/>
    <w:rsid w:val="00296048"/>
    <w:rsid w:val="00296A25"/>
    <w:rsid w:val="002A61B3"/>
    <w:rsid w:val="002A6DD7"/>
    <w:rsid w:val="002B0125"/>
    <w:rsid w:val="002B164D"/>
    <w:rsid w:val="002B22EA"/>
    <w:rsid w:val="002B2EF4"/>
    <w:rsid w:val="002B3BB9"/>
    <w:rsid w:val="002B4E06"/>
    <w:rsid w:val="002B7542"/>
    <w:rsid w:val="002C4CB2"/>
    <w:rsid w:val="002C58B6"/>
    <w:rsid w:val="002D051E"/>
    <w:rsid w:val="002D08F3"/>
    <w:rsid w:val="002D1406"/>
    <w:rsid w:val="002D49D9"/>
    <w:rsid w:val="002D4ABC"/>
    <w:rsid w:val="002D5600"/>
    <w:rsid w:val="002D6EA6"/>
    <w:rsid w:val="002E3433"/>
    <w:rsid w:val="002E6F30"/>
    <w:rsid w:val="002F1E3A"/>
    <w:rsid w:val="002F77FC"/>
    <w:rsid w:val="003005A2"/>
    <w:rsid w:val="00302AE5"/>
    <w:rsid w:val="00303B39"/>
    <w:rsid w:val="0030564D"/>
    <w:rsid w:val="003064E7"/>
    <w:rsid w:val="0031038C"/>
    <w:rsid w:val="003109D1"/>
    <w:rsid w:val="00312997"/>
    <w:rsid w:val="00312B03"/>
    <w:rsid w:val="003137D6"/>
    <w:rsid w:val="00313F53"/>
    <w:rsid w:val="00320C3A"/>
    <w:rsid w:val="00322A17"/>
    <w:rsid w:val="00323448"/>
    <w:rsid w:val="00323688"/>
    <w:rsid w:val="00324C1D"/>
    <w:rsid w:val="00326919"/>
    <w:rsid w:val="00326F69"/>
    <w:rsid w:val="00327F12"/>
    <w:rsid w:val="00332532"/>
    <w:rsid w:val="00332562"/>
    <w:rsid w:val="00332A07"/>
    <w:rsid w:val="00333B56"/>
    <w:rsid w:val="00335FFA"/>
    <w:rsid w:val="0033747C"/>
    <w:rsid w:val="003414FF"/>
    <w:rsid w:val="003455E3"/>
    <w:rsid w:val="003474E4"/>
    <w:rsid w:val="0034774D"/>
    <w:rsid w:val="0035288A"/>
    <w:rsid w:val="00352D9B"/>
    <w:rsid w:val="003562CE"/>
    <w:rsid w:val="003564D9"/>
    <w:rsid w:val="00360DD7"/>
    <w:rsid w:val="003622DC"/>
    <w:rsid w:val="00364956"/>
    <w:rsid w:val="00366C52"/>
    <w:rsid w:val="00367E65"/>
    <w:rsid w:val="00375E48"/>
    <w:rsid w:val="00377C07"/>
    <w:rsid w:val="00377F6F"/>
    <w:rsid w:val="00381B4C"/>
    <w:rsid w:val="00381B9E"/>
    <w:rsid w:val="0038249A"/>
    <w:rsid w:val="003836CF"/>
    <w:rsid w:val="00383A84"/>
    <w:rsid w:val="00383D76"/>
    <w:rsid w:val="00384528"/>
    <w:rsid w:val="00384814"/>
    <w:rsid w:val="00387A74"/>
    <w:rsid w:val="003A0561"/>
    <w:rsid w:val="003A4CAB"/>
    <w:rsid w:val="003A5429"/>
    <w:rsid w:val="003A6BE3"/>
    <w:rsid w:val="003B28DF"/>
    <w:rsid w:val="003B2D70"/>
    <w:rsid w:val="003B310E"/>
    <w:rsid w:val="003B329F"/>
    <w:rsid w:val="003B4C1D"/>
    <w:rsid w:val="003B768C"/>
    <w:rsid w:val="003B7AE4"/>
    <w:rsid w:val="003C0EA5"/>
    <w:rsid w:val="003C3C06"/>
    <w:rsid w:val="003C5109"/>
    <w:rsid w:val="003C5D0B"/>
    <w:rsid w:val="003C5DE2"/>
    <w:rsid w:val="003D09F1"/>
    <w:rsid w:val="003D7EFC"/>
    <w:rsid w:val="003E432B"/>
    <w:rsid w:val="003E5421"/>
    <w:rsid w:val="003E567D"/>
    <w:rsid w:val="003F1AEA"/>
    <w:rsid w:val="003F2C35"/>
    <w:rsid w:val="003F54E2"/>
    <w:rsid w:val="003F600B"/>
    <w:rsid w:val="00404F04"/>
    <w:rsid w:val="00406274"/>
    <w:rsid w:val="0040765F"/>
    <w:rsid w:val="00410DB7"/>
    <w:rsid w:val="004142C1"/>
    <w:rsid w:val="00415841"/>
    <w:rsid w:val="00416CAA"/>
    <w:rsid w:val="0042199A"/>
    <w:rsid w:val="00422371"/>
    <w:rsid w:val="00427290"/>
    <w:rsid w:val="004274E0"/>
    <w:rsid w:val="00430ECA"/>
    <w:rsid w:val="0043346A"/>
    <w:rsid w:val="00435388"/>
    <w:rsid w:val="00435437"/>
    <w:rsid w:val="0043623A"/>
    <w:rsid w:val="00437174"/>
    <w:rsid w:val="00443C96"/>
    <w:rsid w:val="00444A7A"/>
    <w:rsid w:val="00444EE4"/>
    <w:rsid w:val="0045051E"/>
    <w:rsid w:val="0045430F"/>
    <w:rsid w:val="00454E83"/>
    <w:rsid w:val="004560DE"/>
    <w:rsid w:val="00460C78"/>
    <w:rsid w:val="004648B3"/>
    <w:rsid w:val="00470C87"/>
    <w:rsid w:val="00472835"/>
    <w:rsid w:val="00476016"/>
    <w:rsid w:val="00476859"/>
    <w:rsid w:val="0047729A"/>
    <w:rsid w:val="004800B2"/>
    <w:rsid w:val="0048067A"/>
    <w:rsid w:val="0048099E"/>
    <w:rsid w:val="00481D3E"/>
    <w:rsid w:val="00481D73"/>
    <w:rsid w:val="00481E60"/>
    <w:rsid w:val="00482894"/>
    <w:rsid w:val="00482A45"/>
    <w:rsid w:val="004866B1"/>
    <w:rsid w:val="00487B10"/>
    <w:rsid w:val="00491605"/>
    <w:rsid w:val="00493BA9"/>
    <w:rsid w:val="00494741"/>
    <w:rsid w:val="0049526E"/>
    <w:rsid w:val="00495E82"/>
    <w:rsid w:val="004A44F6"/>
    <w:rsid w:val="004A57DC"/>
    <w:rsid w:val="004A65AB"/>
    <w:rsid w:val="004C065C"/>
    <w:rsid w:val="004C1527"/>
    <w:rsid w:val="004C41D9"/>
    <w:rsid w:val="004C46A6"/>
    <w:rsid w:val="004C6632"/>
    <w:rsid w:val="004C68F1"/>
    <w:rsid w:val="004C6AA0"/>
    <w:rsid w:val="004D06D9"/>
    <w:rsid w:val="004D0D43"/>
    <w:rsid w:val="004D49CA"/>
    <w:rsid w:val="004D7937"/>
    <w:rsid w:val="004E09B9"/>
    <w:rsid w:val="004E0F5F"/>
    <w:rsid w:val="004E1BFA"/>
    <w:rsid w:val="004E53A5"/>
    <w:rsid w:val="004E7608"/>
    <w:rsid w:val="004F084D"/>
    <w:rsid w:val="004F3155"/>
    <w:rsid w:val="00502347"/>
    <w:rsid w:val="0050364F"/>
    <w:rsid w:val="00504F57"/>
    <w:rsid w:val="00506A3F"/>
    <w:rsid w:val="00507395"/>
    <w:rsid w:val="00507CF3"/>
    <w:rsid w:val="00510843"/>
    <w:rsid w:val="00510971"/>
    <w:rsid w:val="005120F4"/>
    <w:rsid w:val="00513FA9"/>
    <w:rsid w:val="00520926"/>
    <w:rsid w:val="00520A8C"/>
    <w:rsid w:val="00521B5B"/>
    <w:rsid w:val="00530711"/>
    <w:rsid w:val="00534F6B"/>
    <w:rsid w:val="00535847"/>
    <w:rsid w:val="0053676D"/>
    <w:rsid w:val="00536789"/>
    <w:rsid w:val="00537AB2"/>
    <w:rsid w:val="005408D8"/>
    <w:rsid w:val="00540D90"/>
    <w:rsid w:val="00541013"/>
    <w:rsid w:val="00542AE7"/>
    <w:rsid w:val="0054509A"/>
    <w:rsid w:val="00545823"/>
    <w:rsid w:val="005505C7"/>
    <w:rsid w:val="00567220"/>
    <w:rsid w:val="005707AA"/>
    <w:rsid w:val="00571168"/>
    <w:rsid w:val="0057185B"/>
    <w:rsid w:val="0057252C"/>
    <w:rsid w:val="005745A3"/>
    <w:rsid w:val="005758E5"/>
    <w:rsid w:val="00576953"/>
    <w:rsid w:val="0057761D"/>
    <w:rsid w:val="00580771"/>
    <w:rsid w:val="0058458A"/>
    <w:rsid w:val="00590AD4"/>
    <w:rsid w:val="005967FF"/>
    <w:rsid w:val="0059753E"/>
    <w:rsid w:val="005A0091"/>
    <w:rsid w:val="005A1355"/>
    <w:rsid w:val="005A2708"/>
    <w:rsid w:val="005A3E27"/>
    <w:rsid w:val="005B58D2"/>
    <w:rsid w:val="005B7836"/>
    <w:rsid w:val="005C0D9E"/>
    <w:rsid w:val="005C13BC"/>
    <w:rsid w:val="005C4EA3"/>
    <w:rsid w:val="005D1668"/>
    <w:rsid w:val="005D2E0F"/>
    <w:rsid w:val="005D46CD"/>
    <w:rsid w:val="005E02A7"/>
    <w:rsid w:val="005E11DA"/>
    <w:rsid w:val="005E46B8"/>
    <w:rsid w:val="005E5A4B"/>
    <w:rsid w:val="005E6A3E"/>
    <w:rsid w:val="005F1159"/>
    <w:rsid w:val="005F13C2"/>
    <w:rsid w:val="005F21C6"/>
    <w:rsid w:val="005F5B56"/>
    <w:rsid w:val="005F662E"/>
    <w:rsid w:val="006032AD"/>
    <w:rsid w:val="0060685E"/>
    <w:rsid w:val="00606C57"/>
    <w:rsid w:val="0060745A"/>
    <w:rsid w:val="00607E56"/>
    <w:rsid w:val="00610770"/>
    <w:rsid w:val="0061576A"/>
    <w:rsid w:val="006230C3"/>
    <w:rsid w:val="006245D9"/>
    <w:rsid w:val="006266CD"/>
    <w:rsid w:val="00630CB9"/>
    <w:rsid w:val="00631003"/>
    <w:rsid w:val="00634088"/>
    <w:rsid w:val="0063551F"/>
    <w:rsid w:val="006359B8"/>
    <w:rsid w:val="00635ED1"/>
    <w:rsid w:val="00636727"/>
    <w:rsid w:val="00642F47"/>
    <w:rsid w:val="00643DCD"/>
    <w:rsid w:val="00643E32"/>
    <w:rsid w:val="0064580F"/>
    <w:rsid w:val="00645D74"/>
    <w:rsid w:val="006462C3"/>
    <w:rsid w:val="00651E4F"/>
    <w:rsid w:val="00652776"/>
    <w:rsid w:val="00653D57"/>
    <w:rsid w:val="00654A26"/>
    <w:rsid w:val="00656110"/>
    <w:rsid w:val="00660FBA"/>
    <w:rsid w:val="006708BA"/>
    <w:rsid w:val="00674263"/>
    <w:rsid w:val="006743E4"/>
    <w:rsid w:val="00674BAB"/>
    <w:rsid w:val="0067674A"/>
    <w:rsid w:val="00680533"/>
    <w:rsid w:val="0068086D"/>
    <w:rsid w:val="006858B0"/>
    <w:rsid w:val="006858F0"/>
    <w:rsid w:val="00686FA2"/>
    <w:rsid w:val="00687BA4"/>
    <w:rsid w:val="00694789"/>
    <w:rsid w:val="00695B6C"/>
    <w:rsid w:val="006A26D9"/>
    <w:rsid w:val="006A7208"/>
    <w:rsid w:val="006A7E6A"/>
    <w:rsid w:val="006B52A9"/>
    <w:rsid w:val="006B7A1F"/>
    <w:rsid w:val="006C01AC"/>
    <w:rsid w:val="006C562F"/>
    <w:rsid w:val="006C5C98"/>
    <w:rsid w:val="006D0110"/>
    <w:rsid w:val="006D0C78"/>
    <w:rsid w:val="006D290C"/>
    <w:rsid w:val="006D3652"/>
    <w:rsid w:val="006D38E0"/>
    <w:rsid w:val="006D4DC1"/>
    <w:rsid w:val="006D6CC3"/>
    <w:rsid w:val="006E28FB"/>
    <w:rsid w:val="006E6575"/>
    <w:rsid w:val="006E714A"/>
    <w:rsid w:val="006F19A0"/>
    <w:rsid w:val="006F6066"/>
    <w:rsid w:val="007061BC"/>
    <w:rsid w:val="007061DE"/>
    <w:rsid w:val="007066FA"/>
    <w:rsid w:val="007138A1"/>
    <w:rsid w:val="00714F11"/>
    <w:rsid w:val="007256D9"/>
    <w:rsid w:val="00732C85"/>
    <w:rsid w:val="00734A86"/>
    <w:rsid w:val="00734C55"/>
    <w:rsid w:val="00737A23"/>
    <w:rsid w:val="00740998"/>
    <w:rsid w:val="00740CB6"/>
    <w:rsid w:val="007472FF"/>
    <w:rsid w:val="00747EFE"/>
    <w:rsid w:val="00752360"/>
    <w:rsid w:val="0075497B"/>
    <w:rsid w:val="0075655C"/>
    <w:rsid w:val="00760F96"/>
    <w:rsid w:val="00763FEF"/>
    <w:rsid w:val="00764083"/>
    <w:rsid w:val="007641EE"/>
    <w:rsid w:val="00770F09"/>
    <w:rsid w:val="00772895"/>
    <w:rsid w:val="00773B69"/>
    <w:rsid w:val="00777A1C"/>
    <w:rsid w:val="00777A58"/>
    <w:rsid w:val="00780911"/>
    <w:rsid w:val="00783211"/>
    <w:rsid w:val="00784313"/>
    <w:rsid w:val="00786B0D"/>
    <w:rsid w:val="00791D07"/>
    <w:rsid w:val="007920DD"/>
    <w:rsid w:val="00796BF1"/>
    <w:rsid w:val="007971E8"/>
    <w:rsid w:val="007A37D3"/>
    <w:rsid w:val="007A3B5A"/>
    <w:rsid w:val="007A571A"/>
    <w:rsid w:val="007A5877"/>
    <w:rsid w:val="007A5FB3"/>
    <w:rsid w:val="007A7D18"/>
    <w:rsid w:val="007B3D6F"/>
    <w:rsid w:val="007B3E9C"/>
    <w:rsid w:val="007B51E8"/>
    <w:rsid w:val="007C3B46"/>
    <w:rsid w:val="007D01FF"/>
    <w:rsid w:val="007D0C5B"/>
    <w:rsid w:val="007D4070"/>
    <w:rsid w:val="007D7977"/>
    <w:rsid w:val="007E3F8D"/>
    <w:rsid w:val="007E5F29"/>
    <w:rsid w:val="007E6638"/>
    <w:rsid w:val="007E66F1"/>
    <w:rsid w:val="007E76D9"/>
    <w:rsid w:val="007E798F"/>
    <w:rsid w:val="007F0625"/>
    <w:rsid w:val="007F1A72"/>
    <w:rsid w:val="007F5497"/>
    <w:rsid w:val="007F589F"/>
    <w:rsid w:val="007F6192"/>
    <w:rsid w:val="007F7451"/>
    <w:rsid w:val="008005F4"/>
    <w:rsid w:val="00804180"/>
    <w:rsid w:val="00804F38"/>
    <w:rsid w:val="00805DED"/>
    <w:rsid w:val="008068D5"/>
    <w:rsid w:val="008104BE"/>
    <w:rsid w:val="00810AFC"/>
    <w:rsid w:val="00812E1E"/>
    <w:rsid w:val="00813209"/>
    <w:rsid w:val="00815C89"/>
    <w:rsid w:val="0081609F"/>
    <w:rsid w:val="00816A87"/>
    <w:rsid w:val="00817416"/>
    <w:rsid w:val="00821D18"/>
    <w:rsid w:val="008242C5"/>
    <w:rsid w:val="008260B2"/>
    <w:rsid w:val="00826452"/>
    <w:rsid w:val="00826DB4"/>
    <w:rsid w:val="00827FD2"/>
    <w:rsid w:val="00830E23"/>
    <w:rsid w:val="00840FCF"/>
    <w:rsid w:val="008417C3"/>
    <w:rsid w:val="008427B8"/>
    <w:rsid w:val="008441A1"/>
    <w:rsid w:val="00845315"/>
    <w:rsid w:val="008456EE"/>
    <w:rsid w:val="00846155"/>
    <w:rsid w:val="00850A10"/>
    <w:rsid w:val="00851055"/>
    <w:rsid w:val="0085247F"/>
    <w:rsid w:val="00853041"/>
    <w:rsid w:val="00855E46"/>
    <w:rsid w:val="00856D25"/>
    <w:rsid w:val="00857619"/>
    <w:rsid w:val="0086149C"/>
    <w:rsid w:val="00864BE0"/>
    <w:rsid w:val="00866AE7"/>
    <w:rsid w:val="00872136"/>
    <w:rsid w:val="00881E1D"/>
    <w:rsid w:val="00886168"/>
    <w:rsid w:val="008869F5"/>
    <w:rsid w:val="008910A1"/>
    <w:rsid w:val="008922D6"/>
    <w:rsid w:val="00895455"/>
    <w:rsid w:val="00896535"/>
    <w:rsid w:val="008A05FF"/>
    <w:rsid w:val="008A44A5"/>
    <w:rsid w:val="008A5138"/>
    <w:rsid w:val="008A71DF"/>
    <w:rsid w:val="008A7638"/>
    <w:rsid w:val="008A78E2"/>
    <w:rsid w:val="008B29D4"/>
    <w:rsid w:val="008B3497"/>
    <w:rsid w:val="008B34D4"/>
    <w:rsid w:val="008C1050"/>
    <w:rsid w:val="008C2B05"/>
    <w:rsid w:val="008C3DC6"/>
    <w:rsid w:val="008C549F"/>
    <w:rsid w:val="008C63A0"/>
    <w:rsid w:val="008C6E4D"/>
    <w:rsid w:val="008D0178"/>
    <w:rsid w:val="008D2C47"/>
    <w:rsid w:val="008D33FC"/>
    <w:rsid w:val="008D3617"/>
    <w:rsid w:val="008D4D63"/>
    <w:rsid w:val="008E1A20"/>
    <w:rsid w:val="008E2991"/>
    <w:rsid w:val="008E2FB3"/>
    <w:rsid w:val="008E744D"/>
    <w:rsid w:val="008E769E"/>
    <w:rsid w:val="008F2570"/>
    <w:rsid w:val="008F28EB"/>
    <w:rsid w:val="008F4A15"/>
    <w:rsid w:val="008F7261"/>
    <w:rsid w:val="009025EA"/>
    <w:rsid w:val="00903513"/>
    <w:rsid w:val="009054B7"/>
    <w:rsid w:val="009148E2"/>
    <w:rsid w:val="0091759F"/>
    <w:rsid w:val="00920010"/>
    <w:rsid w:val="009230C5"/>
    <w:rsid w:val="0092380A"/>
    <w:rsid w:val="00927EDE"/>
    <w:rsid w:val="00930F4D"/>
    <w:rsid w:val="00931237"/>
    <w:rsid w:val="0093309F"/>
    <w:rsid w:val="009338E4"/>
    <w:rsid w:val="00936438"/>
    <w:rsid w:val="00941749"/>
    <w:rsid w:val="00941B18"/>
    <w:rsid w:val="00943E04"/>
    <w:rsid w:val="00943F44"/>
    <w:rsid w:val="00946D94"/>
    <w:rsid w:val="00952291"/>
    <w:rsid w:val="00955191"/>
    <w:rsid w:val="00957BD9"/>
    <w:rsid w:val="00960A06"/>
    <w:rsid w:val="00964C9F"/>
    <w:rsid w:val="009677F2"/>
    <w:rsid w:val="00967A90"/>
    <w:rsid w:val="00970013"/>
    <w:rsid w:val="009775AA"/>
    <w:rsid w:val="00982295"/>
    <w:rsid w:val="009831A1"/>
    <w:rsid w:val="00985323"/>
    <w:rsid w:val="00990C2F"/>
    <w:rsid w:val="00992D31"/>
    <w:rsid w:val="009937A3"/>
    <w:rsid w:val="00996C34"/>
    <w:rsid w:val="0099771F"/>
    <w:rsid w:val="009A3166"/>
    <w:rsid w:val="009A4CE3"/>
    <w:rsid w:val="009A5A4C"/>
    <w:rsid w:val="009A5E81"/>
    <w:rsid w:val="009A721E"/>
    <w:rsid w:val="009A7849"/>
    <w:rsid w:val="009B34ED"/>
    <w:rsid w:val="009B4D29"/>
    <w:rsid w:val="009B5DD1"/>
    <w:rsid w:val="009B7C5B"/>
    <w:rsid w:val="009C1027"/>
    <w:rsid w:val="009C1C39"/>
    <w:rsid w:val="009C393D"/>
    <w:rsid w:val="009D1CD3"/>
    <w:rsid w:val="009D3824"/>
    <w:rsid w:val="009D3A05"/>
    <w:rsid w:val="009D3A3F"/>
    <w:rsid w:val="009D43A8"/>
    <w:rsid w:val="009D6A5D"/>
    <w:rsid w:val="009D7864"/>
    <w:rsid w:val="009D7CE4"/>
    <w:rsid w:val="009E3977"/>
    <w:rsid w:val="009E5292"/>
    <w:rsid w:val="009E617E"/>
    <w:rsid w:val="009E6DFB"/>
    <w:rsid w:val="009E7681"/>
    <w:rsid w:val="009F00A4"/>
    <w:rsid w:val="009F0500"/>
    <w:rsid w:val="009F1049"/>
    <w:rsid w:val="009F1247"/>
    <w:rsid w:val="009F1533"/>
    <w:rsid w:val="009F29E7"/>
    <w:rsid w:val="009F2B68"/>
    <w:rsid w:val="00A014D3"/>
    <w:rsid w:val="00A10CFC"/>
    <w:rsid w:val="00A11C74"/>
    <w:rsid w:val="00A1403C"/>
    <w:rsid w:val="00A15B1D"/>
    <w:rsid w:val="00A22E8F"/>
    <w:rsid w:val="00A254F7"/>
    <w:rsid w:val="00A27905"/>
    <w:rsid w:val="00A3009E"/>
    <w:rsid w:val="00A3113E"/>
    <w:rsid w:val="00A45EAB"/>
    <w:rsid w:val="00A47BDF"/>
    <w:rsid w:val="00A51631"/>
    <w:rsid w:val="00A54F90"/>
    <w:rsid w:val="00A6222B"/>
    <w:rsid w:val="00A62AC9"/>
    <w:rsid w:val="00A66482"/>
    <w:rsid w:val="00A70649"/>
    <w:rsid w:val="00A72C10"/>
    <w:rsid w:val="00A76A57"/>
    <w:rsid w:val="00A8072E"/>
    <w:rsid w:val="00A8140F"/>
    <w:rsid w:val="00A841FA"/>
    <w:rsid w:val="00A842FC"/>
    <w:rsid w:val="00A90259"/>
    <w:rsid w:val="00A90A59"/>
    <w:rsid w:val="00A91A88"/>
    <w:rsid w:val="00A91A8C"/>
    <w:rsid w:val="00A91DF6"/>
    <w:rsid w:val="00A92EF2"/>
    <w:rsid w:val="00A94D37"/>
    <w:rsid w:val="00AA2D3B"/>
    <w:rsid w:val="00AA43B5"/>
    <w:rsid w:val="00AA799A"/>
    <w:rsid w:val="00AA7D88"/>
    <w:rsid w:val="00AB45C4"/>
    <w:rsid w:val="00AB5B56"/>
    <w:rsid w:val="00AC25E1"/>
    <w:rsid w:val="00AC40CA"/>
    <w:rsid w:val="00AC5990"/>
    <w:rsid w:val="00AC6ADF"/>
    <w:rsid w:val="00AE0370"/>
    <w:rsid w:val="00AE5E67"/>
    <w:rsid w:val="00AE7578"/>
    <w:rsid w:val="00AF1786"/>
    <w:rsid w:val="00AF1CE8"/>
    <w:rsid w:val="00AF1E46"/>
    <w:rsid w:val="00B041A8"/>
    <w:rsid w:val="00B05E19"/>
    <w:rsid w:val="00B06BBD"/>
    <w:rsid w:val="00B101F2"/>
    <w:rsid w:val="00B1457D"/>
    <w:rsid w:val="00B14A64"/>
    <w:rsid w:val="00B1551A"/>
    <w:rsid w:val="00B22FA9"/>
    <w:rsid w:val="00B24C19"/>
    <w:rsid w:val="00B2561C"/>
    <w:rsid w:val="00B262AC"/>
    <w:rsid w:val="00B2CE30"/>
    <w:rsid w:val="00B356DA"/>
    <w:rsid w:val="00B36FDE"/>
    <w:rsid w:val="00B4148F"/>
    <w:rsid w:val="00B45729"/>
    <w:rsid w:val="00B52900"/>
    <w:rsid w:val="00B564F4"/>
    <w:rsid w:val="00B576A3"/>
    <w:rsid w:val="00B57F3D"/>
    <w:rsid w:val="00B60634"/>
    <w:rsid w:val="00B60A9B"/>
    <w:rsid w:val="00B616CB"/>
    <w:rsid w:val="00B6601F"/>
    <w:rsid w:val="00B66991"/>
    <w:rsid w:val="00B67D58"/>
    <w:rsid w:val="00B74057"/>
    <w:rsid w:val="00B77671"/>
    <w:rsid w:val="00B804AD"/>
    <w:rsid w:val="00B806F8"/>
    <w:rsid w:val="00B8085E"/>
    <w:rsid w:val="00B818BE"/>
    <w:rsid w:val="00B85527"/>
    <w:rsid w:val="00B87E7B"/>
    <w:rsid w:val="00B90C2B"/>
    <w:rsid w:val="00B9137E"/>
    <w:rsid w:val="00B91FAF"/>
    <w:rsid w:val="00B93E58"/>
    <w:rsid w:val="00BA16CB"/>
    <w:rsid w:val="00BA4780"/>
    <w:rsid w:val="00BA4B4D"/>
    <w:rsid w:val="00BB1037"/>
    <w:rsid w:val="00BB35D9"/>
    <w:rsid w:val="00BB5174"/>
    <w:rsid w:val="00BB766B"/>
    <w:rsid w:val="00BC1607"/>
    <w:rsid w:val="00BC23A0"/>
    <w:rsid w:val="00BC494A"/>
    <w:rsid w:val="00BC60D4"/>
    <w:rsid w:val="00BC6C48"/>
    <w:rsid w:val="00BD00FA"/>
    <w:rsid w:val="00BD0E5A"/>
    <w:rsid w:val="00BD601F"/>
    <w:rsid w:val="00BD6062"/>
    <w:rsid w:val="00BD608E"/>
    <w:rsid w:val="00BE11FB"/>
    <w:rsid w:val="00BE2766"/>
    <w:rsid w:val="00BE2ADE"/>
    <w:rsid w:val="00BE2DE8"/>
    <w:rsid w:val="00BE3D45"/>
    <w:rsid w:val="00BE56CE"/>
    <w:rsid w:val="00BE6418"/>
    <w:rsid w:val="00BE7226"/>
    <w:rsid w:val="00BE746F"/>
    <w:rsid w:val="00BE7A94"/>
    <w:rsid w:val="00BF51EC"/>
    <w:rsid w:val="00C0060C"/>
    <w:rsid w:val="00C060B2"/>
    <w:rsid w:val="00C101D1"/>
    <w:rsid w:val="00C16571"/>
    <w:rsid w:val="00C17C04"/>
    <w:rsid w:val="00C2320E"/>
    <w:rsid w:val="00C3075E"/>
    <w:rsid w:val="00C32733"/>
    <w:rsid w:val="00C34808"/>
    <w:rsid w:val="00C3708C"/>
    <w:rsid w:val="00C370CE"/>
    <w:rsid w:val="00C41DE7"/>
    <w:rsid w:val="00C4235B"/>
    <w:rsid w:val="00C469A5"/>
    <w:rsid w:val="00C52FB1"/>
    <w:rsid w:val="00C53241"/>
    <w:rsid w:val="00C55BB9"/>
    <w:rsid w:val="00C6287E"/>
    <w:rsid w:val="00C6399C"/>
    <w:rsid w:val="00C6405A"/>
    <w:rsid w:val="00C65461"/>
    <w:rsid w:val="00C740D4"/>
    <w:rsid w:val="00C80D05"/>
    <w:rsid w:val="00C80E72"/>
    <w:rsid w:val="00C818CA"/>
    <w:rsid w:val="00C8461C"/>
    <w:rsid w:val="00C86929"/>
    <w:rsid w:val="00C87AB6"/>
    <w:rsid w:val="00C90719"/>
    <w:rsid w:val="00C910EA"/>
    <w:rsid w:val="00C91879"/>
    <w:rsid w:val="00C91C52"/>
    <w:rsid w:val="00C92DD9"/>
    <w:rsid w:val="00C9486A"/>
    <w:rsid w:val="00C96A80"/>
    <w:rsid w:val="00C972BA"/>
    <w:rsid w:val="00C9CAF8"/>
    <w:rsid w:val="00CA5161"/>
    <w:rsid w:val="00CA518F"/>
    <w:rsid w:val="00CB0239"/>
    <w:rsid w:val="00CB0D04"/>
    <w:rsid w:val="00CB109D"/>
    <w:rsid w:val="00CB57D4"/>
    <w:rsid w:val="00CB70CB"/>
    <w:rsid w:val="00CC77A5"/>
    <w:rsid w:val="00CD1049"/>
    <w:rsid w:val="00CD296B"/>
    <w:rsid w:val="00CD452C"/>
    <w:rsid w:val="00CD6402"/>
    <w:rsid w:val="00CE0651"/>
    <w:rsid w:val="00CE133A"/>
    <w:rsid w:val="00CF0CE2"/>
    <w:rsid w:val="00CF268E"/>
    <w:rsid w:val="00CF6D29"/>
    <w:rsid w:val="00D0202E"/>
    <w:rsid w:val="00D036CF"/>
    <w:rsid w:val="00D03ACD"/>
    <w:rsid w:val="00D04CF1"/>
    <w:rsid w:val="00D05FA2"/>
    <w:rsid w:val="00D1020A"/>
    <w:rsid w:val="00D12D52"/>
    <w:rsid w:val="00D16163"/>
    <w:rsid w:val="00D176FD"/>
    <w:rsid w:val="00D27506"/>
    <w:rsid w:val="00D30CDB"/>
    <w:rsid w:val="00D36233"/>
    <w:rsid w:val="00D36CE6"/>
    <w:rsid w:val="00D37551"/>
    <w:rsid w:val="00D4008D"/>
    <w:rsid w:val="00D409EF"/>
    <w:rsid w:val="00D42E5B"/>
    <w:rsid w:val="00D43AE3"/>
    <w:rsid w:val="00D443EA"/>
    <w:rsid w:val="00D44B96"/>
    <w:rsid w:val="00D468B8"/>
    <w:rsid w:val="00D4714C"/>
    <w:rsid w:val="00D50199"/>
    <w:rsid w:val="00D51C36"/>
    <w:rsid w:val="00D51E9A"/>
    <w:rsid w:val="00D60A88"/>
    <w:rsid w:val="00D615C9"/>
    <w:rsid w:val="00D6467C"/>
    <w:rsid w:val="00D66858"/>
    <w:rsid w:val="00D66C4F"/>
    <w:rsid w:val="00D73B08"/>
    <w:rsid w:val="00D81675"/>
    <w:rsid w:val="00D84DE3"/>
    <w:rsid w:val="00D8541A"/>
    <w:rsid w:val="00D87E78"/>
    <w:rsid w:val="00D94A9F"/>
    <w:rsid w:val="00DA1326"/>
    <w:rsid w:val="00DA3B2B"/>
    <w:rsid w:val="00DA410B"/>
    <w:rsid w:val="00DA4477"/>
    <w:rsid w:val="00DA7FFB"/>
    <w:rsid w:val="00DB00C2"/>
    <w:rsid w:val="00DB310C"/>
    <w:rsid w:val="00DC073E"/>
    <w:rsid w:val="00DC4E98"/>
    <w:rsid w:val="00DC6C5A"/>
    <w:rsid w:val="00DC76B0"/>
    <w:rsid w:val="00DD03DE"/>
    <w:rsid w:val="00DD5315"/>
    <w:rsid w:val="00DE0C1C"/>
    <w:rsid w:val="00DE12AC"/>
    <w:rsid w:val="00DE1C0F"/>
    <w:rsid w:val="00DE4F92"/>
    <w:rsid w:val="00DE7D09"/>
    <w:rsid w:val="00DF7900"/>
    <w:rsid w:val="00E07FAC"/>
    <w:rsid w:val="00E0EEA2"/>
    <w:rsid w:val="00E107C1"/>
    <w:rsid w:val="00E10805"/>
    <w:rsid w:val="00E121F6"/>
    <w:rsid w:val="00E12B1E"/>
    <w:rsid w:val="00E12FFF"/>
    <w:rsid w:val="00E13EBE"/>
    <w:rsid w:val="00E14E00"/>
    <w:rsid w:val="00E2414A"/>
    <w:rsid w:val="00E24F2D"/>
    <w:rsid w:val="00E264E9"/>
    <w:rsid w:val="00E27FEB"/>
    <w:rsid w:val="00E37F96"/>
    <w:rsid w:val="00E40139"/>
    <w:rsid w:val="00E405AA"/>
    <w:rsid w:val="00E41CB2"/>
    <w:rsid w:val="00E44981"/>
    <w:rsid w:val="00E4700C"/>
    <w:rsid w:val="00E47DCA"/>
    <w:rsid w:val="00E52B97"/>
    <w:rsid w:val="00E531EB"/>
    <w:rsid w:val="00E56FC6"/>
    <w:rsid w:val="00E5723E"/>
    <w:rsid w:val="00E62DF5"/>
    <w:rsid w:val="00E63899"/>
    <w:rsid w:val="00E6426B"/>
    <w:rsid w:val="00E6566A"/>
    <w:rsid w:val="00E65B71"/>
    <w:rsid w:val="00E70DFB"/>
    <w:rsid w:val="00E72D3E"/>
    <w:rsid w:val="00E7310C"/>
    <w:rsid w:val="00E7438B"/>
    <w:rsid w:val="00E77355"/>
    <w:rsid w:val="00E819C0"/>
    <w:rsid w:val="00E8674F"/>
    <w:rsid w:val="00E86840"/>
    <w:rsid w:val="00E86B3B"/>
    <w:rsid w:val="00E87581"/>
    <w:rsid w:val="00E9309C"/>
    <w:rsid w:val="00EA00D2"/>
    <w:rsid w:val="00EA2269"/>
    <w:rsid w:val="00EA309D"/>
    <w:rsid w:val="00EA6635"/>
    <w:rsid w:val="00EA758B"/>
    <w:rsid w:val="00EA7686"/>
    <w:rsid w:val="00EB0287"/>
    <w:rsid w:val="00EB6A91"/>
    <w:rsid w:val="00EB6E89"/>
    <w:rsid w:val="00EC63B1"/>
    <w:rsid w:val="00EC78D1"/>
    <w:rsid w:val="00EC7D5F"/>
    <w:rsid w:val="00ED1F49"/>
    <w:rsid w:val="00EE34AA"/>
    <w:rsid w:val="00EE3FE5"/>
    <w:rsid w:val="00EE520E"/>
    <w:rsid w:val="00EE7EFE"/>
    <w:rsid w:val="00EF0D89"/>
    <w:rsid w:val="00EF1E30"/>
    <w:rsid w:val="00EF20D1"/>
    <w:rsid w:val="00EF25F8"/>
    <w:rsid w:val="00EF3686"/>
    <w:rsid w:val="00F066BA"/>
    <w:rsid w:val="00F06DC7"/>
    <w:rsid w:val="00F11D90"/>
    <w:rsid w:val="00F13B88"/>
    <w:rsid w:val="00F13CF2"/>
    <w:rsid w:val="00F13D7C"/>
    <w:rsid w:val="00F22AD3"/>
    <w:rsid w:val="00F26B71"/>
    <w:rsid w:val="00F27B25"/>
    <w:rsid w:val="00F305D5"/>
    <w:rsid w:val="00F37490"/>
    <w:rsid w:val="00F3761E"/>
    <w:rsid w:val="00F415A3"/>
    <w:rsid w:val="00F417A2"/>
    <w:rsid w:val="00F42F07"/>
    <w:rsid w:val="00F433C0"/>
    <w:rsid w:val="00F44656"/>
    <w:rsid w:val="00F45CD7"/>
    <w:rsid w:val="00F4639C"/>
    <w:rsid w:val="00F463AD"/>
    <w:rsid w:val="00F464A1"/>
    <w:rsid w:val="00F63689"/>
    <w:rsid w:val="00F642F1"/>
    <w:rsid w:val="00F64376"/>
    <w:rsid w:val="00F66486"/>
    <w:rsid w:val="00F66A47"/>
    <w:rsid w:val="00F67DAF"/>
    <w:rsid w:val="00F74757"/>
    <w:rsid w:val="00F7528D"/>
    <w:rsid w:val="00F81A3B"/>
    <w:rsid w:val="00F83CC4"/>
    <w:rsid w:val="00F855F9"/>
    <w:rsid w:val="00F86711"/>
    <w:rsid w:val="00F87127"/>
    <w:rsid w:val="00F932A9"/>
    <w:rsid w:val="00F94710"/>
    <w:rsid w:val="00F9522B"/>
    <w:rsid w:val="00F96FF3"/>
    <w:rsid w:val="00FA1659"/>
    <w:rsid w:val="00FA4869"/>
    <w:rsid w:val="00FA4E27"/>
    <w:rsid w:val="00FA67E9"/>
    <w:rsid w:val="00FB0401"/>
    <w:rsid w:val="00FB1932"/>
    <w:rsid w:val="00FB3BFD"/>
    <w:rsid w:val="00FB4B10"/>
    <w:rsid w:val="00FB5342"/>
    <w:rsid w:val="00FB6799"/>
    <w:rsid w:val="00FB6B62"/>
    <w:rsid w:val="00FB6C13"/>
    <w:rsid w:val="00FC033D"/>
    <w:rsid w:val="00FC2731"/>
    <w:rsid w:val="00FC45D0"/>
    <w:rsid w:val="00FC707D"/>
    <w:rsid w:val="00FD299F"/>
    <w:rsid w:val="00FD4A06"/>
    <w:rsid w:val="00FD71FA"/>
    <w:rsid w:val="00FE0E45"/>
    <w:rsid w:val="00FE358C"/>
    <w:rsid w:val="00FE4BA7"/>
    <w:rsid w:val="00FF0FED"/>
    <w:rsid w:val="00FF3D8C"/>
    <w:rsid w:val="01E8EC43"/>
    <w:rsid w:val="0237A58C"/>
    <w:rsid w:val="034278A5"/>
    <w:rsid w:val="044F21B7"/>
    <w:rsid w:val="04AFF670"/>
    <w:rsid w:val="079775BE"/>
    <w:rsid w:val="0A18C811"/>
    <w:rsid w:val="0A46C871"/>
    <w:rsid w:val="0AFE5B25"/>
    <w:rsid w:val="0B5133E5"/>
    <w:rsid w:val="0B566006"/>
    <w:rsid w:val="0B5F6DEC"/>
    <w:rsid w:val="0D0F2DB1"/>
    <w:rsid w:val="0D4367E4"/>
    <w:rsid w:val="0D7B894D"/>
    <w:rsid w:val="0DAF148D"/>
    <w:rsid w:val="102692DB"/>
    <w:rsid w:val="1045961C"/>
    <w:rsid w:val="1058A1C6"/>
    <w:rsid w:val="10AEB26D"/>
    <w:rsid w:val="13555393"/>
    <w:rsid w:val="13B4B8B5"/>
    <w:rsid w:val="1422C890"/>
    <w:rsid w:val="14A7B2F2"/>
    <w:rsid w:val="15C7BCEB"/>
    <w:rsid w:val="15CD243D"/>
    <w:rsid w:val="1675C872"/>
    <w:rsid w:val="17A2E70E"/>
    <w:rsid w:val="181FD7FD"/>
    <w:rsid w:val="184F6E8F"/>
    <w:rsid w:val="18A88DF4"/>
    <w:rsid w:val="1A66E54D"/>
    <w:rsid w:val="1A83F439"/>
    <w:rsid w:val="1B3A3583"/>
    <w:rsid w:val="1B7C6A94"/>
    <w:rsid w:val="1BBBC5A8"/>
    <w:rsid w:val="1BE9C08A"/>
    <w:rsid w:val="1C0B9060"/>
    <w:rsid w:val="1C838AAA"/>
    <w:rsid w:val="1D6A33F9"/>
    <w:rsid w:val="1D9F763F"/>
    <w:rsid w:val="1DEBFF4E"/>
    <w:rsid w:val="1E85D100"/>
    <w:rsid w:val="1F0AEC7D"/>
    <w:rsid w:val="1FE47746"/>
    <w:rsid w:val="1FFB047F"/>
    <w:rsid w:val="2046BE8F"/>
    <w:rsid w:val="21E629AB"/>
    <w:rsid w:val="22BE0B4B"/>
    <w:rsid w:val="234AA744"/>
    <w:rsid w:val="2440F88B"/>
    <w:rsid w:val="24CB1528"/>
    <w:rsid w:val="24D43267"/>
    <w:rsid w:val="254A1766"/>
    <w:rsid w:val="26B9F1E2"/>
    <w:rsid w:val="27A73660"/>
    <w:rsid w:val="2818502F"/>
    <w:rsid w:val="2829751C"/>
    <w:rsid w:val="28AD1524"/>
    <w:rsid w:val="28C0B7D4"/>
    <w:rsid w:val="295F671A"/>
    <w:rsid w:val="29E092BA"/>
    <w:rsid w:val="2A1BBECF"/>
    <w:rsid w:val="2A43D5CF"/>
    <w:rsid w:val="2A79843A"/>
    <w:rsid w:val="2B383B91"/>
    <w:rsid w:val="2B7D9365"/>
    <w:rsid w:val="2C2DAC62"/>
    <w:rsid w:val="2C4EB9ED"/>
    <w:rsid w:val="2C7F840B"/>
    <w:rsid w:val="2CB2BBBB"/>
    <w:rsid w:val="2D4FC653"/>
    <w:rsid w:val="2D77CF74"/>
    <w:rsid w:val="2DB25464"/>
    <w:rsid w:val="2E078962"/>
    <w:rsid w:val="2E750295"/>
    <w:rsid w:val="31392AA3"/>
    <w:rsid w:val="31424EB4"/>
    <w:rsid w:val="3163EBC4"/>
    <w:rsid w:val="320FDA48"/>
    <w:rsid w:val="325AB0A5"/>
    <w:rsid w:val="327C6C68"/>
    <w:rsid w:val="345698A1"/>
    <w:rsid w:val="345DF41E"/>
    <w:rsid w:val="347BB7B5"/>
    <w:rsid w:val="34B432F3"/>
    <w:rsid w:val="35BCD973"/>
    <w:rsid w:val="35E84554"/>
    <w:rsid w:val="36674688"/>
    <w:rsid w:val="3667DD61"/>
    <w:rsid w:val="3715C0B7"/>
    <w:rsid w:val="374C90DB"/>
    <w:rsid w:val="3806C9FC"/>
    <w:rsid w:val="39AECC92"/>
    <w:rsid w:val="3A8FB862"/>
    <w:rsid w:val="3AC85058"/>
    <w:rsid w:val="3BE69CC1"/>
    <w:rsid w:val="3C61357F"/>
    <w:rsid w:val="3C8738E0"/>
    <w:rsid w:val="3D74291E"/>
    <w:rsid w:val="3DD755AE"/>
    <w:rsid w:val="3E8E706B"/>
    <w:rsid w:val="3E90E635"/>
    <w:rsid w:val="3EE61FE0"/>
    <w:rsid w:val="3F362886"/>
    <w:rsid w:val="40E3569C"/>
    <w:rsid w:val="411C2C82"/>
    <w:rsid w:val="41248DFF"/>
    <w:rsid w:val="41585475"/>
    <w:rsid w:val="4164B742"/>
    <w:rsid w:val="41E524D9"/>
    <w:rsid w:val="42592D85"/>
    <w:rsid w:val="42B1BB3F"/>
    <w:rsid w:val="42D49B16"/>
    <w:rsid w:val="42F07E96"/>
    <w:rsid w:val="430938FA"/>
    <w:rsid w:val="4444B0F5"/>
    <w:rsid w:val="4472CE6D"/>
    <w:rsid w:val="44ACE7C1"/>
    <w:rsid w:val="451591BD"/>
    <w:rsid w:val="458048D4"/>
    <w:rsid w:val="4583833E"/>
    <w:rsid w:val="45C6FF83"/>
    <w:rsid w:val="45D183F6"/>
    <w:rsid w:val="45E74562"/>
    <w:rsid w:val="460A6C70"/>
    <w:rsid w:val="46146C7C"/>
    <w:rsid w:val="46335EEB"/>
    <w:rsid w:val="4756ACFA"/>
    <w:rsid w:val="475C1B82"/>
    <w:rsid w:val="47A48675"/>
    <w:rsid w:val="499F84B7"/>
    <w:rsid w:val="4A91E063"/>
    <w:rsid w:val="4AC9E955"/>
    <w:rsid w:val="4AD26AAC"/>
    <w:rsid w:val="4B0BBF4A"/>
    <w:rsid w:val="4B333A35"/>
    <w:rsid w:val="4D6A28BA"/>
    <w:rsid w:val="4D793D7A"/>
    <w:rsid w:val="4DD9E9C1"/>
    <w:rsid w:val="4EB1B0CB"/>
    <w:rsid w:val="4F93B28E"/>
    <w:rsid w:val="4FD7C9EE"/>
    <w:rsid w:val="507D4D3C"/>
    <w:rsid w:val="507F8514"/>
    <w:rsid w:val="51D0F703"/>
    <w:rsid w:val="528026B7"/>
    <w:rsid w:val="52E18A78"/>
    <w:rsid w:val="5309D608"/>
    <w:rsid w:val="533D293D"/>
    <w:rsid w:val="537CC8F6"/>
    <w:rsid w:val="538831FD"/>
    <w:rsid w:val="53CAC9E9"/>
    <w:rsid w:val="56E03447"/>
    <w:rsid w:val="571D0A32"/>
    <w:rsid w:val="575434CE"/>
    <w:rsid w:val="57E63031"/>
    <w:rsid w:val="58413588"/>
    <w:rsid w:val="58675570"/>
    <w:rsid w:val="58D21131"/>
    <w:rsid w:val="59123C81"/>
    <w:rsid w:val="5990470C"/>
    <w:rsid w:val="59F42B95"/>
    <w:rsid w:val="5A1DF4E7"/>
    <w:rsid w:val="5A25D1E2"/>
    <w:rsid w:val="5B435A02"/>
    <w:rsid w:val="5B86E268"/>
    <w:rsid w:val="5BA0DB5B"/>
    <w:rsid w:val="5C1245A6"/>
    <w:rsid w:val="5C8182C7"/>
    <w:rsid w:val="5D290AD3"/>
    <w:rsid w:val="5D816585"/>
    <w:rsid w:val="5E0AE7E5"/>
    <w:rsid w:val="5E1A2321"/>
    <w:rsid w:val="5E8D8C68"/>
    <w:rsid w:val="5E954D98"/>
    <w:rsid w:val="5ED2FFE8"/>
    <w:rsid w:val="5F2133DE"/>
    <w:rsid w:val="5F4F3F88"/>
    <w:rsid w:val="5F8CFC80"/>
    <w:rsid w:val="600CD44E"/>
    <w:rsid w:val="60412AA6"/>
    <w:rsid w:val="6089F2E6"/>
    <w:rsid w:val="608B1E8C"/>
    <w:rsid w:val="61210A89"/>
    <w:rsid w:val="627FD8EF"/>
    <w:rsid w:val="62956511"/>
    <w:rsid w:val="62BD7652"/>
    <w:rsid w:val="6339CD18"/>
    <w:rsid w:val="64598C56"/>
    <w:rsid w:val="658C7BAD"/>
    <w:rsid w:val="65BC5BB4"/>
    <w:rsid w:val="660A1F1F"/>
    <w:rsid w:val="675481DB"/>
    <w:rsid w:val="678E6780"/>
    <w:rsid w:val="67E22980"/>
    <w:rsid w:val="6809327C"/>
    <w:rsid w:val="684B3B89"/>
    <w:rsid w:val="6875391B"/>
    <w:rsid w:val="696CCA21"/>
    <w:rsid w:val="69F53E54"/>
    <w:rsid w:val="6B1E3C8A"/>
    <w:rsid w:val="6BF67781"/>
    <w:rsid w:val="6C55F7FB"/>
    <w:rsid w:val="6C5920C3"/>
    <w:rsid w:val="6E23D210"/>
    <w:rsid w:val="6E6070DC"/>
    <w:rsid w:val="6EFD72E0"/>
    <w:rsid w:val="6F549A73"/>
    <w:rsid w:val="6FC06329"/>
    <w:rsid w:val="6FD94DAD"/>
    <w:rsid w:val="6FEB775B"/>
    <w:rsid w:val="6FF4B4BD"/>
    <w:rsid w:val="71A884F6"/>
    <w:rsid w:val="71BE418D"/>
    <w:rsid w:val="71D7DF67"/>
    <w:rsid w:val="73285237"/>
    <w:rsid w:val="7335100E"/>
    <w:rsid w:val="74FA72F9"/>
    <w:rsid w:val="75A3C985"/>
    <w:rsid w:val="7665891E"/>
    <w:rsid w:val="770B4CD1"/>
    <w:rsid w:val="771663A0"/>
    <w:rsid w:val="7781354F"/>
    <w:rsid w:val="7781B3C3"/>
    <w:rsid w:val="778CC77C"/>
    <w:rsid w:val="79014E36"/>
    <w:rsid w:val="7922A7F2"/>
    <w:rsid w:val="79AFBF5A"/>
    <w:rsid w:val="7A918C3E"/>
    <w:rsid w:val="7AC4CDCC"/>
    <w:rsid w:val="7B2D77D3"/>
    <w:rsid w:val="7B36715E"/>
    <w:rsid w:val="7C29E2A4"/>
    <w:rsid w:val="7CDE4D03"/>
    <w:rsid w:val="7ED04509"/>
    <w:rsid w:val="7F517045"/>
    <w:rsid w:val="7FD120A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3FD659"/>
  <w15:chartTrackingRefBased/>
  <w15:docId w15:val="{24AD657E-1F3C-4340-8DCB-CA0FDB5FB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ato" w:eastAsiaTheme="minorHAnsi" w:hAnsi="Lato" w:cs="Arial (Corpo CS)"/>
        <w:color w:val="333333" w:themeColor="text1"/>
        <w:sz w:val="21"/>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FA2"/>
    <w:pPr>
      <w:spacing w:after="0" w:line="240" w:lineRule="auto"/>
    </w:pPr>
  </w:style>
  <w:style w:type="paragraph" w:styleId="Heading1">
    <w:name w:val="heading 1"/>
    <w:basedOn w:val="Normal"/>
    <w:next w:val="Normal"/>
    <w:link w:val="Heading1Char"/>
    <w:uiPriority w:val="9"/>
    <w:qFormat/>
    <w:rsid w:val="00A22E8F"/>
    <w:pPr>
      <w:keepNext/>
      <w:keepLines/>
      <w:spacing w:before="240"/>
      <w:outlineLvl w:val="0"/>
    </w:pPr>
    <w:rPr>
      <w:rFonts w:asciiTheme="majorHAnsi" w:eastAsiaTheme="majorEastAsia" w:hAnsiTheme="majorHAnsi" w:cstheme="majorBidi"/>
      <w:color w:val="002C4E"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429"/>
    <w:pPr>
      <w:ind w:left="720"/>
      <w:contextualSpacing/>
    </w:pPr>
  </w:style>
  <w:style w:type="paragraph" w:styleId="Header">
    <w:name w:val="header"/>
    <w:basedOn w:val="Normal"/>
    <w:link w:val="HeaderChar"/>
    <w:uiPriority w:val="99"/>
    <w:unhideWhenUsed/>
    <w:rsid w:val="00273C10"/>
    <w:pPr>
      <w:tabs>
        <w:tab w:val="center" w:pos="4513"/>
        <w:tab w:val="right" w:pos="9026"/>
      </w:tabs>
    </w:pPr>
  </w:style>
  <w:style w:type="character" w:customStyle="1" w:styleId="HeaderChar">
    <w:name w:val="Header Char"/>
    <w:basedOn w:val="DefaultParagraphFont"/>
    <w:link w:val="Header"/>
    <w:uiPriority w:val="99"/>
    <w:rsid w:val="00273C10"/>
    <w:rPr>
      <w:rFonts w:ascii="Calibri" w:hAnsi="Calibri" w:cs="Calibri"/>
    </w:rPr>
  </w:style>
  <w:style w:type="paragraph" w:styleId="Footer">
    <w:name w:val="footer"/>
    <w:basedOn w:val="Normal"/>
    <w:link w:val="FooterChar"/>
    <w:uiPriority w:val="99"/>
    <w:unhideWhenUsed/>
    <w:rsid w:val="00273C10"/>
    <w:pPr>
      <w:tabs>
        <w:tab w:val="center" w:pos="4513"/>
        <w:tab w:val="right" w:pos="9026"/>
      </w:tabs>
    </w:pPr>
  </w:style>
  <w:style w:type="character" w:customStyle="1" w:styleId="FooterChar">
    <w:name w:val="Footer Char"/>
    <w:basedOn w:val="DefaultParagraphFont"/>
    <w:link w:val="Footer"/>
    <w:uiPriority w:val="99"/>
    <w:rsid w:val="00273C10"/>
    <w:rPr>
      <w:rFonts w:ascii="Calibri" w:hAnsi="Calibri" w:cs="Calibri"/>
    </w:rPr>
  </w:style>
  <w:style w:type="paragraph" w:customStyle="1" w:styleId="Subheading1">
    <w:name w:val="Subheading 1"/>
    <w:basedOn w:val="Normal"/>
    <w:link w:val="Subheading1Char"/>
    <w:qFormat/>
    <w:rsid w:val="00EA758B"/>
    <w:rPr>
      <w:rFonts w:ascii="Univers" w:hAnsi="Univers"/>
      <w:sz w:val="20"/>
      <w:szCs w:val="20"/>
      <w:lang w:val="en-US"/>
    </w:rPr>
  </w:style>
  <w:style w:type="table" w:styleId="TableGrid">
    <w:name w:val="Table Grid"/>
    <w:basedOn w:val="TableNormal"/>
    <w:uiPriority w:val="39"/>
    <w:rsid w:val="00815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heading1Char">
    <w:name w:val="Subheading 1 Char"/>
    <w:basedOn w:val="DefaultParagraphFont"/>
    <w:link w:val="Subheading1"/>
    <w:rsid w:val="00EA758B"/>
    <w:rPr>
      <w:rFonts w:ascii="Univers" w:hAnsi="Univers" w:cs="Calibri"/>
      <w:sz w:val="20"/>
      <w:szCs w:val="20"/>
      <w:lang w:val="en-US"/>
    </w:rPr>
  </w:style>
  <w:style w:type="paragraph" w:styleId="Revision">
    <w:name w:val="Revision"/>
    <w:hidden/>
    <w:uiPriority w:val="99"/>
    <w:semiHidden/>
    <w:rsid w:val="00D1020A"/>
    <w:pPr>
      <w:spacing w:after="0" w:line="240" w:lineRule="auto"/>
    </w:pPr>
    <w:rPr>
      <w:rFonts w:ascii="Calibri" w:hAnsi="Calibri" w:cs="Calibri"/>
    </w:rPr>
  </w:style>
  <w:style w:type="paragraph" w:styleId="BalloonText">
    <w:name w:val="Balloon Text"/>
    <w:basedOn w:val="Normal"/>
    <w:link w:val="BalloonTextChar"/>
    <w:uiPriority w:val="99"/>
    <w:semiHidden/>
    <w:unhideWhenUsed/>
    <w:rsid w:val="00D102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20A"/>
    <w:rPr>
      <w:rFonts w:ascii="Segoe UI" w:hAnsi="Segoe UI" w:cs="Segoe UI"/>
      <w:sz w:val="18"/>
      <w:szCs w:val="18"/>
    </w:rPr>
  </w:style>
  <w:style w:type="character" w:styleId="Hyperlink">
    <w:name w:val="Hyperlink"/>
    <w:basedOn w:val="DefaultParagraphFont"/>
    <w:uiPriority w:val="99"/>
    <w:unhideWhenUsed/>
    <w:rsid w:val="00D1020A"/>
    <w:rPr>
      <w:color w:val="0563C1"/>
      <w:u w:val="single"/>
    </w:rPr>
  </w:style>
  <w:style w:type="paragraph" w:customStyle="1" w:styleId="paragraph">
    <w:name w:val="paragraph"/>
    <w:basedOn w:val="Normal"/>
    <w:rsid w:val="00D1020A"/>
    <w:pPr>
      <w:spacing w:before="100" w:beforeAutospacing="1" w:after="100" w:afterAutospacing="1"/>
    </w:pPr>
    <w:rPr>
      <w:rFonts w:cs="Times New Roman"/>
      <w:lang w:eastAsia="en-GB"/>
    </w:rPr>
  </w:style>
  <w:style w:type="character" w:customStyle="1" w:styleId="normaltextrun">
    <w:name w:val="normaltextrun"/>
    <w:basedOn w:val="DefaultParagraphFont"/>
    <w:rsid w:val="00D1020A"/>
  </w:style>
  <w:style w:type="character" w:customStyle="1" w:styleId="eop">
    <w:name w:val="eop"/>
    <w:basedOn w:val="DefaultParagraphFont"/>
    <w:rsid w:val="00D1020A"/>
  </w:style>
  <w:style w:type="character" w:customStyle="1" w:styleId="Heading1Char">
    <w:name w:val="Heading 1 Char"/>
    <w:basedOn w:val="DefaultParagraphFont"/>
    <w:link w:val="Heading1"/>
    <w:uiPriority w:val="9"/>
    <w:rsid w:val="00A22E8F"/>
    <w:rPr>
      <w:rFonts w:asciiTheme="majorHAnsi" w:eastAsiaTheme="majorEastAsia" w:hAnsiTheme="majorHAnsi" w:cstheme="majorBidi"/>
      <w:color w:val="002C4E" w:themeColor="accent1" w:themeShade="BF"/>
      <w:sz w:val="32"/>
      <w:szCs w:val="32"/>
    </w:rPr>
  </w:style>
  <w:style w:type="character" w:styleId="CommentReference">
    <w:name w:val="annotation reference"/>
    <w:basedOn w:val="DefaultParagraphFont"/>
    <w:uiPriority w:val="99"/>
    <w:semiHidden/>
    <w:unhideWhenUsed/>
    <w:rsid w:val="00A22E8F"/>
    <w:rPr>
      <w:sz w:val="16"/>
      <w:szCs w:val="16"/>
    </w:rPr>
  </w:style>
  <w:style w:type="paragraph" w:styleId="CommentText">
    <w:name w:val="annotation text"/>
    <w:basedOn w:val="Normal"/>
    <w:link w:val="CommentTextChar"/>
    <w:uiPriority w:val="99"/>
    <w:unhideWhenUsed/>
    <w:rsid w:val="00A22E8F"/>
    <w:rPr>
      <w:sz w:val="20"/>
      <w:szCs w:val="20"/>
    </w:rPr>
  </w:style>
  <w:style w:type="character" w:customStyle="1" w:styleId="CommentTextChar">
    <w:name w:val="Comment Text Char"/>
    <w:basedOn w:val="DefaultParagraphFont"/>
    <w:link w:val="CommentText"/>
    <w:uiPriority w:val="99"/>
    <w:rsid w:val="00A22E8F"/>
    <w:rPr>
      <w:rFonts w:ascii="Calibri" w:hAnsi="Calibri" w:cs="Calibri"/>
      <w:sz w:val="20"/>
      <w:szCs w:val="20"/>
    </w:rPr>
  </w:style>
  <w:style w:type="paragraph" w:customStyle="1" w:styleId="Default">
    <w:name w:val="Default"/>
    <w:rsid w:val="00A22E8F"/>
    <w:pPr>
      <w:autoSpaceDE w:val="0"/>
      <w:autoSpaceDN w:val="0"/>
      <w:adjustRightInd w:val="0"/>
      <w:spacing w:after="0" w:line="240" w:lineRule="auto"/>
    </w:pPr>
    <w:rPr>
      <w:rFonts w:ascii="Arial" w:hAnsi="Arial" w:cs="Arial"/>
      <w:color w:val="000000"/>
      <w:sz w:val="24"/>
      <w:szCs w:val="24"/>
    </w:rPr>
  </w:style>
  <w:style w:type="paragraph" w:styleId="HTMLPreformatted">
    <w:name w:val="HTML Preformatted"/>
    <w:basedOn w:val="Normal"/>
    <w:link w:val="HTMLPreformattedChar"/>
    <w:uiPriority w:val="99"/>
    <w:semiHidden/>
    <w:unhideWhenUsed/>
    <w:rsid w:val="00680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it-IT"/>
    </w:rPr>
  </w:style>
  <w:style w:type="character" w:customStyle="1" w:styleId="HTMLPreformattedChar">
    <w:name w:val="HTML Preformatted Char"/>
    <w:basedOn w:val="DefaultParagraphFont"/>
    <w:link w:val="HTMLPreformatted"/>
    <w:uiPriority w:val="99"/>
    <w:semiHidden/>
    <w:rsid w:val="00680533"/>
    <w:rPr>
      <w:rFonts w:ascii="Courier New" w:eastAsia="Times New Roman" w:hAnsi="Courier New" w:cs="Courier New"/>
      <w:sz w:val="20"/>
      <w:szCs w:val="20"/>
      <w:lang w:val="it-IT" w:eastAsia="it-IT"/>
    </w:rPr>
  </w:style>
  <w:style w:type="character" w:styleId="UnresolvedMention">
    <w:name w:val="Unresolved Mention"/>
    <w:basedOn w:val="DefaultParagraphFont"/>
    <w:uiPriority w:val="99"/>
    <w:semiHidden/>
    <w:unhideWhenUsed/>
    <w:rsid w:val="00481E6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B34D4"/>
    <w:rPr>
      <w:b/>
      <w:bCs/>
    </w:rPr>
  </w:style>
  <w:style w:type="character" w:customStyle="1" w:styleId="CommentSubjectChar">
    <w:name w:val="Comment Subject Char"/>
    <w:basedOn w:val="CommentTextChar"/>
    <w:link w:val="CommentSubject"/>
    <w:uiPriority w:val="99"/>
    <w:semiHidden/>
    <w:rsid w:val="008B34D4"/>
    <w:rPr>
      <w:rFonts w:ascii="Calibri" w:hAnsi="Calibri" w:cs="Calibri"/>
      <w:b/>
      <w:bCs/>
      <w:sz w:val="20"/>
      <w:szCs w:val="20"/>
    </w:rPr>
  </w:style>
  <w:style w:type="character" w:styleId="FollowedHyperlink">
    <w:name w:val="FollowedHyperlink"/>
    <w:basedOn w:val="DefaultParagraphFont"/>
    <w:uiPriority w:val="99"/>
    <w:semiHidden/>
    <w:unhideWhenUsed/>
    <w:rsid w:val="006708BA"/>
    <w:rPr>
      <w:color w:val="003C69" w:themeColor="followedHyperlink"/>
      <w:u w:val="single"/>
    </w:rPr>
  </w:style>
  <w:style w:type="paragraph" w:styleId="FootnoteText">
    <w:name w:val="footnote text"/>
    <w:basedOn w:val="Normal"/>
    <w:link w:val="FootnoteTextChar"/>
    <w:uiPriority w:val="99"/>
    <w:semiHidden/>
    <w:unhideWhenUsed/>
    <w:rsid w:val="006032AD"/>
    <w:rPr>
      <w:rFonts w:cstheme="minorBidi"/>
      <w:color w:val="auto"/>
      <w:kern w:val="2"/>
      <w:sz w:val="20"/>
      <w:szCs w:val="20"/>
      <w:lang w:val="en-GB"/>
      <w14:ligatures w14:val="standardContextual"/>
    </w:rPr>
  </w:style>
  <w:style w:type="character" w:customStyle="1" w:styleId="FootnoteTextChar">
    <w:name w:val="Footnote Text Char"/>
    <w:basedOn w:val="DefaultParagraphFont"/>
    <w:link w:val="FootnoteText"/>
    <w:uiPriority w:val="99"/>
    <w:semiHidden/>
    <w:rsid w:val="006032AD"/>
    <w:rPr>
      <w:rFonts w:cstheme="minorBidi"/>
      <w:color w:val="auto"/>
      <w:kern w:val="2"/>
      <w:sz w:val="20"/>
      <w:szCs w:val="20"/>
      <w:lang w:val="en-GB"/>
      <w14:ligatures w14:val="standardContextual"/>
    </w:rPr>
  </w:style>
  <w:style w:type="character" w:styleId="FootnoteReference">
    <w:name w:val="footnote reference"/>
    <w:basedOn w:val="DefaultParagraphFont"/>
    <w:uiPriority w:val="99"/>
    <w:semiHidden/>
    <w:unhideWhenUsed/>
    <w:rsid w:val="006032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57045">
      <w:bodyDiv w:val="1"/>
      <w:marLeft w:val="0"/>
      <w:marRight w:val="0"/>
      <w:marTop w:val="0"/>
      <w:marBottom w:val="0"/>
      <w:divBdr>
        <w:top w:val="none" w:sz="0" w:space="0" w:color="auto"/>
        <w:left w:val="none" w:sz="0" w:space="0" w:color="auto"/>
        <w:bottom w:val="none" w:sz="0" w:space="0" w:color="auto"/>
        <w:right w:val="none" w:sz="0" w:space="0" w:color="auto"/>
      </w:divBdr>
    </w:div>
    <w:div w:id="170024509">
      <w:bodyDiv w:val="1"/>
      <w:marLeft w:val="0"/>
      <w:marRight w:val="0"/>
      <w:marTop w:val="0"/>
      <w:marBottom w:val="0"/>
      <w:divBdr>
        <w:top w:val="none" w:sz="0" w:space="0" w:color="auto"/>
        <w:left w:val="none" w:sz="0" w:space="0" w:color="auto"/>
        <w:bottom w:val="none" w:sz="0" w:space="0" w:color="auto"/>
        <w:right w:val="none" w:sz="0" w:space="0" w:color="auto"/>
      </w:divBdr>
      <w:divsChild>
        <w:div w:id="2042514608">
          <w:marLeft w:val="0"/>
          <w:marRight w:val="0"/>
          <w:marTop w:val="0"/>
          <w:marBottom w:val="0"/>
          <w:divBdr>
            <w:top w:val="none" w:sz="0" w:space="0" w:color="auto"/>
            <w:left w:val="none" w:sz="0" w:space="0" w:color="auto"/>
            <w:bottom w:val="none" w:sz="0" w:space="0" w:color="auto"/>
            <w:right w:val="none" w:sz="0" w:space="0" w:color="auto"/>
          </w:divBdr>
          <w:divsChild>
            <w:div w:id="1937326084">
              <w:marLeft w:val="0"/>
              <w:marRight w:val="0"/>
              <w:marTop w:val="0"/>
              <w:marBottom w:val="0"/>
              <w:divBdr>
                <w:top w:val="none" w:sz="0" w:space="0" w:color="auto"/>
                <w:left w:val="none" w:sz="0" w:space="0" w:color="auto"/>
                <w:bottom w:val="none" w:sz="0" w:space="0" w:color="auto"/>
                <w:right w:val="none" w:sz="0" w:space="0" w:color="auto"/>
              </w:divBdr>
              <w:divsChild>
                <w:div w:id="1128351478">
                  <w:marLeft w:val="0"/>
                  <w:marRight w:val="0"/>
                  <w:marTop w:val="0"/>
                  <w:marBottom w:val="0"/>
                  <w:divBdr>
                    <w:top w:val="none" w:sz="0" w:space="0" w:color="auto"/>
                    <w:left w:val="none" w:sz="0" w:space="0" w:color="auto"/>
                    <w:bottom w:val="none" w:sz="0" w:space="0" w:color="auto"/>
                    <w:right w:val="none" w:sz="0" w:space="0" w:color="auto"/>
                  </w:divBdr>
                  <w:divsChild>
                    <w:div w:id="687562220">
                      <w:marLeft w:val="0"/>
                      <w:marRight w:val="0"/>
                      <w:marTop w:val="0"/>
                      <w:marBottom w:val="0"/>
                      <w:divBdr>
                        <w:top w:val="none" w:sz="0" w:space="0" w:color="auto"/>
                        <w:left w:val="none" w:sz="0" w:space="0" w:color="auto"/>
                        <w:bottom w:val="none" w:sz="0" w:space="0" w:color="auto"/>
                        <w:right w:val="none" w:sz="0" w:space="0" w:color="auto"/>
                      </w:divBdr>
                      <w:divsChild>
                        <w:div w:id="1220088754">
                          <w:marLeft w:val="0"/>
                          <w:marRight w:val="0"/>
                          <w:marTop w:val="0"/>
                          <w:marBottom w:val="0"/>
                          <w:divBdr>
                            <w:top w:val="none" w:sz="0" w:space="0" w:color="auto"/>
                            <w:left w:val="none" w:sz="0" w:space="0" w:color="auto"/>
                            <w:bottom w:val="none" w:sz="0" w:space="0" w:color="auto"/>
                            <w:right w:val="none" w:sz="0" w:space="0" w:color="auto"/>
                          </w:divBdr>
                          <w:divsChild>
                            <w:div w:id="1255742104">
                              <w:marLeft w:val="0"/>
                              <w:marRight w:val="0"/>
                              <w:marTop w:val="0"/>
                              <w:marBottom w:val="0"/>
                              <w:divBdr>
                                <w:top w:val="none" w:sz="0" w:space="0" w:color="auto"/>
                                <w:left w:val="none" w:sz="0" w:space="0" w:color="auto"/>
                                <w:bottom w:val="none" w:sz="0" w:space="0" w:color="auto"/>
                                <w:right w:val="none" w:sz="0" w:space="0" w:color="auto"/>
                              </w:divBdr>
                              <w:divsChild>
                                <w:div w:id="1119446802">
                                  <w:marLeft w:val="0"/>
                                  <w:marRight w:val="0"/>
                                  <w:marTop w:val="0"/>
                                  <w:marBottom w:val="0"/>
                                  <w:divBdr>
                                    <w:top w:val="none" w:sz="0" w:space="0" w:color="auto"/>
                                    <w:left w:val="none" w:sz="0" w:space="0" w:color="auto"/>
                                    <w:bottom w:val="none" w:sz="0" w:space="0" w:color="auto"/>
                                    <w:right w:val="none" w:sz="0" w:space="0" w:color="auto"/>
                                  </w:divBdr>
                                  <w:divsChild>
                                    <w:div w:id="879584982">
                                      <w:marLeft w:val="0"/>
                                      <w:marRight w:val="0"/>
                                      <w:marTop w:val="0"/>
                                      <w:marBottom w:val="0"/>
                                      <w:divBdr>
                                        <w:top w:val="none" w:sz="0" w:space="0" w:color="auto"/>
                                        <w:left w:val="none" w:sz="0" w:space="0" w:color="auto"/>
                                        <w:bottom w:val="none" w:sz="0" w:space="0" w:color="auto"/>
                                        <w:right w:val="none" w:sz="0" w:space="0" w:color="auto"/>
                                      </w:divBdr>
                                      <w:divsChild>
                                        <w:div w:id="307050114">
                                          <w:marLeft w:val="0"/>
                                          <w:marRight w:val="165"/>
                                          <w:marTop w:val="150"/>
                                          <w:marBottom w:val="0"/>
                                          <w:divBdr>
                                            <w:top w:val="none" w:sz="0" w:space="0" w:color="auto"/>
                                            <w:left w:val="none" w:sz="0" w:space="0" w:color="auto"/>
                                            <w:bottom w:val="none" w:sz="0" w:space="0" w:color="auto"/>
                                            <w:right w:val="none" w:sz="0" w:space="0" w:color="auto"/>
                                          </w:divBdr>
                                          <w:divsChild>
                                            <w:div w:id="516694499">
                                              <w:marLeft w:val="0"/>
                                              <w:marRight w:val="0"/>
                                              <w:marTop w:val="0"/>
                                              <w:marBottom w:val="0"/>
                                              <w:divBdr>
                                                <w:top w:val="none" w:sz="0" w:space="0" w:color="auto"/>
                                                <w:left w:val="none" w:sz="0" w:space="0" w:color="auto"/>
                                                <w:bottom w:val="none" w:sz="0" w:space="0" w:color="auto"/>
                                                <w:right w:val="none" w:sz="0" w:space="0" w:color="auto"/>
                                              </w:divBdr>
                                              <w:divsChild>
                                                <w:div w:id="112796433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93705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36087">
      <w:bodyDiv w:val="1"/>
      <w:marLeft w:val="0"/>
      <w:marRight w:val="0"/>
      <w:marTop w:val="0"/>
      <w:marBottom w:val="0"/>
      <w:divBdr>
        <w:top w:val="none" w:sz="0" w:space="0" w:color="auto"/>
        <w:left w:val="none" w:sz="0" w:space="0" w:color="auto"/>
        <w:bottom w:val="none" w:sz="0" w:space="0" w:color="auto"/>
        <w:right w:val="none" w:sz="0" w:space="0" w:color="auto"/>
      </w:divBdr>
    </w:div>
    <w:div w:id="210650618">
      <w:bodyDiv w:val="1"/>
      <w:marLeft w:val="0"/>
      <w:marRight w:val="0"/>
      <w:marTop w:val="0"/>
      <w:marBottom w:val="0"/>
      <w:divBdr>
        <w:top w:val="none" w:sz="0" w:space="0" w:color="auto"/>
        <w:left w:val="none" w:sz="0" w:space="0" w:color="auto"/>
        <w:bottom w:val="none" w:sz="0" w:space="0" w:color="auto"/>
        <w:right w:val="none" w:sz="0" w:space="0" w:color="auto"/>
      </w:divBdr>
      <w:divsChild>
        <w:div w:id="125318848">
          <w:marLeft w:val="0"/>
          <w:marRight w:val="0"/>
          <w:marTop w:val="0"/>
          <w:marBottom w:val="0"/>
          <w:divBdr>
            <w:top w:val="none" w:sz="0" w:space="0" w:color="auto"/>
            <w:left w:val="none" w:sz="0" w:space="0" w:color="auto"/>
            <w:bottom w:val="none" w:sz="0" w:space="0" w:color="auto"/>
            <w:right w:val="none" w:sz="0" w:space="0" w:color="auto"/>
          </w:divBdr>
        </w:div>
        <w:div w:id="351299234">
          <w:marLeft w:val="0"/>
          <w:marRight w:val="0"/>
          <w:marTop w:val="0"/>
          <w:marBottom w:val="0"/>
          <w:divBdr>
            <w:top w:val="none" w:sz="0" w:space="0" w:color="auto"/>
            <w:left w:val="none" w:sz="0" w:space="0" w:color="auto"/>
            <w:bottom w:val="none" w:sz="0" w:space="0" w:color="auto"/>
            <w:right w:val="none" w:sz="0" w:space="0" w:color="auto"/>
          </w:divBdr>
        </w:div>
        <w:div w:id="360862237">
          <w:marLeft w:val="0"/>
          <w:marRight w:val="0"/>
          <w:marTop w:val="0"/>
          <w:marBottom w:val="0"/>
          <w:divBdr>
            <w:top w:val="none" w:sz="0" w:space="0" w:color="auto"/>
            <w:left w:val="none" w:sz="0" w:space="0" w:color="auto"/>
            <w:bottom w:val="none" w:sz="0" w:space="0" w:color="auto"/>
            <w:right w:val="none" w:sz="0" w:space="0" w:color="auto"/>
          </w:divBdr>
        </w:div>
        <w:div w:id="1422413960">
          <w:marLeft w:val="0"/>
          <w:marRight w:val="0"/>
          <w:marTop w:val="0"/>
          <w:marBottom w:val="0"/>
          <w:divBdr>
            <w:top w:val="none" w:sz="0" w:space="0" w:color="auto"/>
            <w:left w:val="none" w:sz="0" w:space="0" w:color="auto"/>
            <w:bottom w:val="none" w:sz="0" w:space="0" w:color="auto"/>
            <w:right w:val="none" w:sz="0" w:space="0" w:color="auto"/>
          </w:divBdr>
        </w:div>
      </w:divsChild>
    </w:div>
    <w:div w:id="428280095">
      <w:bodyDiv w:val="1"/>
      <w:marLeft w:val="0"/>
      <w:marRight w:val="0"/>
      <w:marTop w:val="0"/>
      <w:marBottom w:val="0"/>
      <w:divBdr>
        <w:top w:val="none" w:sz="0" w:space="0" w:color="auto"/>
        <w:left w:val="none" w:sz="0" w:space="0" w:color="auto"/>
        <w:bottom w:val="none" w:sz="0" w:space="0" w:color="auto"/>
        <w:right w:val="none" w:sz="0" w:space="0" w:color="auto"/>
      </w:divBdr>
    </w:div>
    <w:div w:id="555701520">
      <w:bodyDiv w:val="1"/>
      <w:marLeft w:val="0"/>
      <w:marRight w:val="0"/>
      <w:marTop w:val="0"/>
      <w:marBottom w:val="0"/>
      <w:divBdr>
        <w:top w:val="none" w:sz="0" w:space="0" w:color="auto"/>
        <w:left w:val="none" w:sz="0" w:space="0" w:color="auto"/>
        <w:bottom w:val="none" w:sz="0" w:space="0" w:color="auto"/>
        <w:right w:val="none" w:sz="0" w:space="0" w:color="auto"/>
      </w:divBdr>
    </w:div>
    <w:div w:id="648749903">
      <w:bodyDiv w:val="1"/>
      <w:marLeft w:val="0"/>
      <w:marRight w:val="0"/>
      <w:marTop w:val="0"/>
      <w:marBottom w:val="0"/>
      <w:divBdr>
        <w:top w:val="none" w:sz="0" w:space="0" w:color="auto"/>
        <w:left w:val="none" w:sz="0" w:space="0" w:color="auto"/>
        <w:bottom w:val="none" w:sz="0" w:space="0" w:color="auto"/>
        <w:right w:val="none" w:sz="0" w:space="0" w:color="auto"/>
      </w:divBdr>
      <w:divsChild>
        <w:div w:id="1764258311">
          <w:marLeft w:val="0"/>
          <w:marRight w:val="0"/>
          <w:marTop w:val="0"/>
          <w:marBottom w:val="0"/>
          <w:divBdr>
            <w:top w:val="none" w:sz="0" w:space="0" w:color="auto"/>
            <w:left w:val="none" w:sz="0" w:space="0" w:color="auto"/>
            <w:bottom w:val="none" w:sz="0" w:space="0" w:color="auto"/>
            <w:right w:val="none" w:sz="0" w:space="0" w:color="auto"/>
          </w:divBdr>
        </w:div>
      </w:divsChild>
    </w:div>
    <w:div w:id="860895636">
      <w:bodyDiv w:val="1"/>
      <w:marLeft w:val="0"/>
      <w:marRight w:val="0"/>
      <w:marTop w:val="0"/>
      <w:marBottom w:val="0"/>
      <w:divBdr>
        <w:top w:val="none" w:sz="0" w:space="0" w:color="auto"/>
        <w:left w:val="none" w:sz="0" w:space="0" w:color="auto"/>
        <w:bottom w:val="none" w:sz="0" w:space="0" w:color="auto"/>
        <w:right w:val="none" w:sz="0" w:space="0" w:color="auto"/>
      </w:divBdr>
    </w:div>
    <w:div w:id="932861379">
      <w:bodyDiv w:val="1"/>
      <w:marLeft w:val="0"/>
      <w:marRight w:val="0"/>
      <w:marTop w:val="0"/>
      <w:marBottom w:val="0"/>
      <w:divBdr>
        <w:top w:val="none" w:sz="0" w:space="0" w:color="auto"/>
        <w:left w:val="none" w:sz="0" w:space="0" w:color="auto"/>
        <w:bottom w:val="none" w:sz="0" w:space="0" w:color="auto"/>
        <w:right w:val="none" w:sz="0" w:space="0" w:color="auto"/>
      </w:divBdr>
    </w:div>
    <w:div w:id="1010181606">
      <w:bodyDiv w:val="1"/>
      <w:marLeft w:val="0"/>
      <w:marRight w:val="0"/>
      <w:marTop w:val="0"/>
      <w:marBottom w:val="0"/>
      <w:divBdr>
        <w:top w:val="none" w:sz="0" w:space="0" w:color="auto"/>
        <w:left w:val="none" w:sz="0" w:space="0" w:color="auto"/>
        <w:bottom w:val="none" w:sz="0" w:space="0" w:color="auto"/>
        <w:right w:val="none" w:sz="0" w:space="0" w:color="auto"/>
      </w:divBdr>
    </w:div>
    <w:div w:id="1131092761">
      <w:bodyDiv w:val="1"/>
      <w:marLeft w:val="0"/>
      <w:marRight w:val="0"/>
      <w:marTop w:val="0"/>
      <w:marBottom w:val="0"/>
      <w:divBdr>
        <w:top w:val="none" w:sz="0" w:space="0" w:color="auto"/>
        <w:left w:val="none" w:sz="0" w:space="0" w:color="auto"/>
        <w:bottom w:val="none" w:sz="0" w:space="0" w:color="auto"/>
        <w:right w:val="none" w:sz="0" w:space="0" w:color="auto"/>
      </w:divBdr>
    </w:div>
    <w:div w:id="1331176789">
      <w:bodyDiv w:val="1"/>
      <w:marLeft w:val="0"/>
      <w:marRight w:val="0"/>
      <w:marTop w:val="0"/>
      <w:marBottom w:val="0"/>
      <w:divBdr>
        <w:top w:val="none" w:sz="0" w:space="0" w:color="auto"/>
        <w:left w:val="none" w:sz="0" w:space="0" w:color="auto"/>
        <w:bottom w:val="none" w:sz="0" w:space="0" w:color="auto"/>
        <w:right w:val="none" w:sz="0" w:space="0" w:color="auto"/>
      </w:divBdr>
    </w:div>
    <w:div w:id="1415004878">
      <w:bodyDiv w:val="1"/>
      <w:marLeft w:val="0"/>
      <w:marRight w:val="0"/>
      <w:marTop w:val="0"/>
      <w:marBottom w:val="0"/>
      <w:divBdr>
        <w:top w:val="none" w:sz="0" w:space="0" w:color="auto"/>
        <w:left w:val="none" w:sz="0" w:space="0" w:color="auto"/>
        <w:bottom w:val="none" w:sz="0" w:space="0" w:color="auto"/>
        <w:right w:val="none" w:sz="0" w:space="0" w:color="auto"/>
      </w:divBdr>
    </w:div>
    <w:div w:id="1479492644">
      <w:bodyDiv w:val="1"/>
      <w:marLeft w:val="0"/>
      <w:marRight w:val="0"/>
      <w:marTop w:val="0"/>
      <w:marBottom w:val="0"/>
      <w:divBdr>
        <w:top w:val="none" w:sz="0" w:space="0" w:color="auto"/>
        <w:left w:val="none" w:sz="0" w:space="0" w:color="auto"/>
        <w:bottom w:val="none" w:sz="0" w:space="0" w:color="auto"/>
        <w:right w:val="none" w:sz="0" w:space="0" w:color="auto"/>
      </w:divBdr>
    </w:div>
    <w:div w:id="1705397003">
      <w:bodyDiv w:val="1"/>
      <w:marLeft w:val="0"/>
      <w:marRight w:val="0"/>
      <w:marTop w:val="0"/>
      <w:marBottom w:val="0"/>
      <w:divBdr>
        <w:top w:val="none" w:sz="0" w:space="0" w:color="auto"/>
        <w:left w:val="none" w:sz="0" w:space="0" w:color="auto"/>
        <w:bottom w:val="none" w:sz="0" w:space="0" w:color="auto"/>
        <w:right w:val="none" w:sz="0" w:space="0" w:color="auto"/>
      </w:divBdr>
    </w:div>
    <w:div w:id="1790854384">
      <w:bodyDiv w:val="1"/>
      <w:marLeft w:val="0"/>
      <w:marRight w:val="0"/>
      <w:marTop w:val="0"/>
      <w:marBottom w:val="0"/>
      <w:divBdr>
        <w:top w:val="none" w:sz="0" w:space="0" w:color="auto"/>
        <w:left w:val="none" w:sz="0" w:space="0" w:color="auto"/>
        <w:bottom w:val="none" w:sz="0" w:space="0" w:color="auto"/>
        <w:right w:val="none" w:sz="0" w:space="0" w:color="auto"/>
      </w:divBdr>
    </w:div>
    <w:div w:id="1937249967">
      <w:bodyDiv w:val="1"/>
      <w:marLeft w:val="0"/>
      <w:marRight w:val="0"/>
      <w:marTop w:val="0"/>
      <w:marBottom w:val="0"/>
      <w:divBdr>
        <w:top w:val="none" w:sz="0" w:space="0" w:color="auto"/>
        <w:left w:val="none" w:sz="0" w:space="0" w:color="auto"/>
        <w:bottom w:val="none" w:sz="0" w:space="0" w:color="auto"/>
        <w:right w:val="none" w:sz="0" w:space="0" w:color="auto"/>
      </w:divBdr>
      <w:divsChild>
        <w:div w:id="39088170">
          <w:marLeft w:val="0"/>
          <w:marRight w:val="0"/>
          <w:marTop w:val="0"/>
          <w:marBottom w:val="0"/>
          <w:divBdr>
            <w:top w:val="none" w:sz="0" w:space="0" w:color="auto"/>
            <w:left w:val="none" w:sz="0" w:space="0" w:color="auto"/>
            <w:bottom w:val="none" w:sz="0" w:space="0" w:color="auto"/>
            <w:right w:val="none" w:sz="0" w:space="0" w:color="auto"/>
          </w:divBdr>
        </w:div>
        <w:div w:id="615867676">
          <w:marLeft w:val="0"/>
          <w:marRight w:val="0"/>
          <w:marTop w:val="0"/>
          <w:marBottom w:val="0"/>
          <w:divBdr>
            <w:top w:val="none" w:sz="0" w:space="0" w:color="auto"/>
            <w:left w:val="none" w:sz="0" w:space="0" w:color="auto"/>
            <w:bottom w:val="none" w:sz="0" w:space="0" w:color="auto"/>
            <w:right w:val="none" w:sz="0" w:space="0" w:color="auto"/>
          </w:divBdr>
        </w:div>
        <w:div w:id="782845646">
          <w:marLeft w:val="0"/>
          <w:marRight w:val="0"/>
          <w:marTop w:val="0"/>
          <w:marBottom w:val="0"/>
          <w:divBdr>
            <w:top w:val="none" w:sz="0" w:space="0" w:color="auto"/>
            <w:left w:val="none" w:sz="0" w:space="0" w:color="auto"/>
            <w:bottom w:val="none" w:sz="0" w:space="0" w:color="auto"/>
            <w:right w:val="none" w:sz="0" w:space="0" w:color="auto"/>
          </w:divBdr>
        </w:div>
        <w:div w:id="2103644325">
          <w:marLeft w:val="0"/>
          <w:marRight w:val="0"/>
          <w:marTop w:val="0"/>
          <w:marBottom w:val="0"/>
          <w:divBdr>
            <w:top w:val="none" w:sz="0" w:space="0" w:color="auto"/>
            <w:left w:val="none" w:sz="0" w:space="0" w:color="auto"/>
            <w:bottom w:val="none" w:sz="0" w:space="0" w:color="auto"/>
            <w:right w:val="none" w:sz="0" w:space="0" w:color="auto"/>
          </w:divBdr>
        </w:div>
      </w:divsChild>
    </w:div>
    <w:div w:id="1947808465">
      <w:bodyDiv w:val="1"/>
      <w:marLeft w:val="0"/>
      <w:marRight w:val="0"/>
      <w:marTop w:val="0"/>
      <w:marBottom w:val="0"/>
      <w:divBdr>
        <w:top w:val="none" w:sz="0" w:space="0" w:color="auto"/>
        <w:left w:val="none" w:sz="0" w:space="0" w:color="auto"/>
        <w:bottom w:val="none" w:sz="0" w:space="0" w:color="auto"/>
        <w:right w:val="none" w:sz="0" w:space="0" w:color="auto"/>
      </w:divBdr>
    </w:div>
    <w:div w:id="203302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extenergycapital.com/" TargetMode="External"/><Relationship Id="rId18" Type="http://schemas.openxmlformats.org/officeDocument/2006/relationships/hyperlink" Target="http://www.wise-energy.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claudia.abelli@nextenergygroup.com" TargetMode="External"/><Relationship Id="R2e974280d06d49f1" Type="http://schemas.microsoft.com/office/2019/09/relationships/intelligence" Target="intelligenc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nextenergycapital.com"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nextenergygroup.com/" TargetMode="External"/><Relationship Id="rId20" Type="http://schemas.openxmlformats.org/officeDocument/2006/relationships/hyperlink" Target="http://www.nextstepaccelerator.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starlight-energy.com/"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starlight-energy.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ise-energy.com." TargetMode="External"/><Relationship Id="rId22" Type="http://schemas.openxmlformats.org/officeDocument/2006/relationships/header" Target="header1.xml"/><Relationship Id="rId27"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NE_GROUP">
  <a:themeElements>
    <a:clrScheme name="NEC">
      <a:dk1>
        <a:srgbClr val="333333"/>
      </a:dk1>
      <a:lt1>
        <a:sysClr val="window" lastClr="FFFFFF"/>
      </a:lt1>
      <a:dk2>
        <a:srgbClr val="B50A3D"/>
      </a:dk2>
      <a:lt2>
        <a:srgbClr val="0AD97D"/>
      </a:lt2>
      <a:accent1>
        <a:srgbClr val="003C69"/>
      </a:accent1>
      <a:accent2>
        <a:srgbClr val="D95E00"/>
      </a:accent2>
      <a:accent3>
        <a:srgbClr val="66B5BA"/>
      </a:accent3>
      <a:accent4>
        <a:srgbClr val="BF8CE0"/>
      </a:accent4>
      <a:accent5>
        <a:srgbClr val="FFD659"/>
      </a:accent5>
      <a:accent6>
        <a:srgbClr val="1AC2FF"/>
      </a:accent6>
      <a:hlink>
        <a:srgbClr val="D95E00"/>
      </a:hlink>
      <a:folHlink>
        <a:srgbClr val="003C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D76027"/>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EC1DD3711D6D24191087F4DECB0FB07" ma:contentTypeVersion="23" ma:contentTypeDescription="Create a new document." ma:contentTypeScope="" ma:versionID="ab704f1f598fd9aa8d50134ba7a47b3d">
  <xsd:schema xmlns:xsd="http://www.w3.org/2001/XMLSchema" xmlns:xs="http://www.w3.org/2001/XMLSchema" xmlns:p="http://schemas.microsoft.com/office/2006/metadata/properties" xmlns:ns1="http://schemas.microsoft.com/sharepoint/v3" xmlns:ns2="63997867-197b-49d1-a8ac-4af2b440d215" xmlns:ns3="6d20cc7d-c3c3-4531-ac13-145176212901" targetNamespace="http://schemas.microsoft.com/office/2006/metadata/properties" ma:root="true" ma:fieldsID="c503f7761d38a0808398dfd21389d959" ns1:_="" ns2:_="" ns3:_="">
    <xsd:import namespace="http://schemas.microsoft.com/sharepoint/v3"/>
    <xsd:import namespace="63997867-197b-49d1-a8ac-4af2b440d215"/>
    <xsd:import namespace="6d20cc7d-c3c3-4531-ac13-1451762129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3:TaxCatchAll" minOccurs="0"/>
                <xsd:element ref="ns2:MediaServiceLocation" minOccurs="0"/>
                <xsd:element ref="ns2:lcf76f155ced4ddcb4097134ff3c332f" minOccurs="0"/>
                <xsd:element ref="ns2:MediaLengthInSecond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997867-197b-49d1-a8ac-4af2b440d2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eb4e535-f768-4491-8a0c-2ba7e75c0852"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20cc7d-c3c3-4531-ac13-14517621290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3ab6ce8-726b-4455-bc1d-13f0ce8723c0}" ma:internalName="TaxCatchAll" ma:showField="CatchAllData" ma:web="6d20cc7d-c3c3-4531-ac13-145176212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6d20cc7d-c3c3-4531-ac13-145176212901">
      <UserInfo>
        <DisplayName>Thomas Lukins</DisplayName>
        <AccountId>17</AccountId>
        <AccountType/>
      </UserInfo>
      <UserInfo>
        <DisplayName>Heather Lizamore</DisplayName>
        <AccountId>49</AccountId>
        <AccountType/>
      </UserInfo>
      <UserInfo>
        <DisplayName>Kasia Vinson</DisplayName>
        <AccountId>65</AccountId>
        <AccountType/>
      </UserInfo>
      <UserInfo>
        <DisplayName>Claudia Abelli</DisplayName>
        <AccountId>99</AccountId>
        <AccountType/>
      </UserInfo>
    </SharedWithUsers>
    <TaxCatchAll xmlns="6d20cc7d-c3c3-4531-ac13-145176212901" xsi:nil="true"/>
    <lcf76f155ced4ddcb4097134ff3c332f xmlns="63997867-197b-49d1-a8ac-4af2b440d215">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63997867-197b-49d1-a8ac-4af2b440d21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12601A-CAAE-724F-B0D0-E5111BC52186}">
  <ds:schemaRefs>
    <ds:schemaRef ds:uri="http://schemas.openxmlformats.org/officeDocument/2006/bibliography"/>
  </ds:schemaRefs>
</ds:datastoreItem>
</file>

<file path=customXml/itemProps2.xml><?xml version="1.0" encoding="utf-8"?>
<ds:datastoreItem xmlns:ds="http://schemas.openxmlformats.org/officeDocument/2006/customXml" ds:itemID="{D1EA94F8-6FC1-4CC2-833A-3FF528AF8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997867-197b-49d1-a8ac-4af2b440d215"/>
    <ds:schemaRef ds:uri="6d20cc7d-c3c3-4531-ac13-145176212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08BC6E-0708-45FF-AE97-DF9F2CCFE369}">
  <ds:schemaRefs>
    <ds:schemaRef ds:uri="http://schemas.microsoft.com/office/2006/metadata/properties"/>
    <ds:schemaRef ds:uri="http://schemas.microsoft.com/office/infopath/2007/PartnerControls"/>
    <ds:schemaRef ds:uri="6d20cc7d-c3c3-4531-ac13-145176212901"/>
    <ds:schemaRef ds:uri="63997867-197b-49d1-a8ac-4af2b440d215"/>
    <ds:schemaRef ds:uri="http://schemas.microsoft.com/sharepoint/v3"/>
  </ds:schemaRefs>
</ds:datastoreItem>
</file>

<file path=customXml/itemProps4.xml><?xml version="1.0" encoding="utf-8"?>
<ds:datastoreItem xmlns:ds="http://schemas.openxmlformats.org/officeDocument/2006/customXml" ds:itemID="{B2953878-8091-4F9B-B1C2-9D3F9093C8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1536</Words>
  <Characters>8757</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Lizamore</dc:creator>
  <cp:keywords/>
  <dc:description/>
  <cp:lastModifiedBy>Ruby Moore</cp:lastModifiedBy>
  <cp:revision>2</cp:revision>
  <cp:lastPrinted>2024-09-05T19:42:00Z</cp:lastPrinted>
  <dcterms:created xsi:type="dcterms:W3CDTF">2025-02-21T09:06:00Z</dcterms:created>
  <dcterms:modified xsi:type="dcterms:W3CDTF">2025-02-21T09:06:00Z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0x0101008EC1DD3711D6D24191087F4DECB0FB07</vt:lpwstr>
  </property>
  <property fmtid="{D5CDD505-2E9C-101B-9397-08002B2CF9AE}" pid="3" name="Data Classification">
    <vt:lpwstr/>
  </property>
  <property fmtid="{D5CDD505-2E9C-101B-9397-08002B2CF9AE}" pid="4" name="MSIP_Label_797ad33d-ed35-43c0-b526-22bc83c17deb_Enabled">
    <vt:lpwstr>true</vt:lpwstr>
  </property>
  <property fmtid="{D5CDD505-2E9C-101B-9397-08002B2CF9AE}" pid="5" name="MSIP_Label_797ad33d-ed35-43c0-b526-22bc83c17deb_SetDate">
    <vt:lpwstr>2021-12-10T10:18:09Z</vt:lpwstr>
  </property>
  <property fmtid="{D5CDD505-2E9C-101B-9397-08002B2CF9AE}" pid="6" name="MSIP_Label_797ad33d-ed35-43c0-b526-22bc83c17deb_Method">
    <vt:lpwstr>Standard</vt:lpwstr>
  </property>
  <property fmtid="{D5CDD505-2E9C-101B-9397-08002B2CF9AE}" pid="7" name="MSIP_Label_797ad33d-ed35-43c0-b526-22bc83c17deb_Name">
    <vt:lpwstr>797ad33d-ed35-43c0-b526-22bc83c17deb</vt:lpwstr>
  </property>
  <property fmtid="{D5CDD505-2E9C-101B-9397-08002B2CF9AE}" pid="8" name="MSIP_Label_797ad33d-ed35-43c0-b526-22bc83c17deb_SiteId">
    <vt:lpwstr>d539d4bf-5610-471a-afc2-1c76685cfefa</vt:lpwstr>
  </property>
  <property fmtid="{D5CDD505-2E9C-101B-9397-08002B2CF9AE}" pid="9" name="MSIP_Label_797ad33d-ed35-43c0-b526-22bc83c17deb_ActionId">
    <vt:lpwstr>691c0581-76ef-4814-b9d5-9e5ce78c5168</vt:lpwstr>
  </property>
  <property fmtid="{D5CDD505-2E9C-101B-9397-08002B2CF9AE}" pid="10" name="MSIP_Label_797ad33d-ed35-43c0-b526-22bc83c17deb_ContentBits">
    <vt:lpwstr>1</vt:lpwstr>
  </property>
  <property fmtid="{D5CDD505-2E9C-101B-9397-08002B2CF9AE}" pid="11" name="Plato EditorId">
    <vt:lpwstr>0d240665-0fbd-4de6-90cd-45557f196c41</vt:lpwstr>
  </property>
  <property fmtid="{D5CDD505-2E9C-101B-9397-08002B2CF9AE}" pid="12" name="MediaServiceImageTags">
    <vt:lpwstr/>
  </property>
  <property fmtid="{D5CDD505-2E9C-101B-9397-08002B2CF9AE}" pid="13" name="GrammarlyDocumentId">
    <vt:lpwstr>72301f640a8f2a189089902ca8cedefc1a6e4a95d7ff09e7431caf643af27895</vt:lpwstr>
  </property>
</Properties>
</file>